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C4E1" w14:textId="77777777" w:rsidR="00E2144E" w:rsidRPr="00E41DD9" w:rsidRDefault="00E2144E" w:rsidP="00207237">
      <w:pPr>
        <w:shd w:val="clear" w:color="auto" w:fill="FFFFFF"/>
        <w:spacing w:line="360" w:lineRule="auto"/>
        <w:ind w:firstLine="567"/>
        <w:jc w:val="center"/>
        <w:outlineLvl w:val="2"/>
        <w:rPr>
          <w:rFonts w:cstheme="minorHAnsi"/>
          <w:b/>
          <w:bCs/>
          <w:color w:val="FF0000"/>
          <w:sz w:val="32"/>
          <w:szCs w:val="32"/>
          <w:lang w:val="en-US"/>
        </w:rPr>
      </w:pPr>
      <w:r w:rsidRPr="00E41DD9">
        <w:rPr>
          <w:rFonts w:cstheme="minorHAnsi"/>
          <w:b/>
          <w:bCs/>
          <w:color w:val="FF0000"/>
          <w:sz w:val="32"/>
          <w:szCs w:val="32"/>
          <w:lang w:val="en-US"/>
        </w:rPr>
        <w:t>DRAFT</w:t>
      </w:r>
    </w:p>
    <w:p w14:paraId="1C9FBBEA" w14:textId="3A6310F1" w:rsidR="0029397D" w:rsidRPr="00E41DD9" w:rsidRDefault="00E41DD9" w:rsidP="00EB221D">
      <w:pPr>
        <w:shd w:val="clear" w:color="auto" w:fill="FFFFFF"/>
        <w:spacing w:line="360" w:lineRule="auto"/>
        <w:ind w:firstLine="567"/>
        <w:jc w:val="center"/>
        <w:outlineLvl w:val="2"/>
        <w:rPr>
          <w:rFonts w:cstheme="minorHAnsi"/>
          <w:b/>
          <w:bCs/>
          <w:sz w:val="24"/>
          <w:szCs w:val="24"/>
          <w:lang w:val="en-US"/>
        </w:rPr>
      </w:pPr>
      <w:r w:rsidRPr="00E41DD9">
        <w:rPr>
          <w:rFonts w:cstheme="minorHAnsi"/>
          <w:b/>
          <w:bCs/>
          <w:sz w:val="24"/>
          <w:szCs w:val="24"/>
          <w:lang w:val="en-US"/>
        </w:rPr>
        <w:t>National Campaign</w:t>
      </w:r>
      <w:r w:rsidR="0029397D" w:rsidRPr="00E41DD9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Pr="00E41DD9">
        <w:rPr>
          <w:rFonts w:cstheme="minorHAnsi"/>
          <w:b/>
          <w:bCs/>
          <w:sz w:val="24"/>
          <w:szCs w:val="24"/>
          <w:lang w:val="en-US"/>
        </w:rPr>
        <w:t xml:space="preserve">Challenges and Approaches to Tobacco Harm Reduction to the Benefit of Public Health </w:t>
      </w:r>
    </w:p>
    <w:p w14:paraId="36F8C11F" w14:textId="77777777" w:rsidR="002D3EB5" w:rsidRPr="00E41DD9" w:rsidRDefault="002D3EB5" w:rsidP="00EB221D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color w:val="222222"/>
          <w:sz w:val="24"/>
          <w:szCs w:val="24"/>
          <w:lang w:val="en-US" w:eastAsia="bg-BG"/>
        </w:rPr>
      </w:pPr>
    </w:p>
    <w:p w14:paraId="00159630" w14:textId="77777777" w:rsidR="002D3EB5" w:rsidRPr="00E41DD9" w:rsidRDefault="002D3EB5" w:rsidP="00EB221D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color w:val="222222"/>
          <w:sz w:val="24"/>
          <w:szCs w:val="24"/>
          <w:lang w:val="en-US" w:eastAsia="bg-BG"/>
        </w:rPr>
      </w:pPr>
    </w:p>
    <w:p w14:paraId="572F4D55" w14:textId="0FE5F0F7" w:rsidR="000400BE" w:rsidRPr="00E41DD9" w:rsidRDefault="00E41DD9" w:rsidP="00EB22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cstheme="minorHAnsi"/>
          <w:b/>
          <w:color w:val="000000"/>
          <w:sz w:val="24"/>
          <w:szCs w:val="24"/>
          <w:lang w:val="en-US"/>
        </w:rPr>
      </w:pPr>
      <w:r w:rsidRPr="00E41DD9">
        <w:rPr>
          <w:rFonts w:cstheme="minorHAnsi"/>
          <w:b/>
          <w:color w:val="000000"/>
          <w:sz w:val="24"/>
          <w:szCs w:val="24"/>
          <w:lang w:val="en-US"/>
        </w:rPr>
        <w:t>GOAL</w:t>
      </w:r>
    </w:p>
    <w:p w14:paraId="4CB6A1ED" w14:textId="5DA04728" w:rsidR="006A3322" w:rsidRPr="00E41DD9" w:rsidRDefault="00E41DD9" w:rsidP="00EB221D">
      <w:pPr>
        <w:pStyle w:val="ListParagraph"/>
        <w:shd w:val="clear" w:color="auto" w:fill="FFFFFF"/>
        <w:ind w:left="0" w:firstLine="567"/>
        <w:jc w:val="both"/>
        <w:rPr>
          <w:rFonts w:cstheme="minorHAnsi"/>
          <w:sz w:val="24"/>
          <w:szCs w:val="24"/>
          <w:lang w:val="en-US"/>
        </w:rPr>
      </w:pPr>
      <w:r w:rsidRPr="00E41DD9">
        <w:rPr>
          <w:rFonts w:cstheme="minorHAnsi"/>
          <w:bCs/>
          <w:sz w:val="24"/>
          <w:szCs w:val="24"/>
          <w:lang w:val="en-US"/>
        </w:rPr>
        <w:t>The project addresses the current issues related to tobacco harm reduction and public health</w:t>
      </w:r>
      <w:r w:rsidR="0029397D" w:rsidRPr="00E41DD9">
        <w:rPr>
          <w:rFonts w:cstheme="minorHAnsi"/>
          <w:bCs/>
          <w:sz w:val="24"/>
          <w:szCs w:val="24"/>
          <w:lang w:val="en-US"/>
        </w:rPr>
        <w:t>.</w:t>
      </w:r>
      <w:r w:rsidRPr="00E41DD9">
        <w:rPr>
          <w:rFonts w:cstheme="minorHAnsi"/>
          <w:bCs/>
          <w:sz w:val="24"/>
          <w:szCs w:val="24"/>
          <w:lang w:val="en-US"/>
        </w:rPr>
        <w:t xml:space="preserve"> Smoking, unhealthy diet, lack of physical activity, and alcohol abuse are some of the key factors contributing to the development of many chronic non-communicable diseases – cardiovascular diseases, malignant tumors,</w:t>
      </w:r>
      <w:r>
        <w:rPr>
          <w:rFonts w:cstheme="minorHAnsi"/>
          <w:bCs/>
          <w:sz w:val="24"/>
          <w:szCs w:val="24"/>
          <w:lang w:val="en-US"/>
        </w:rPr>
        <w:t xml:space="preserve"> chronic respiratory diseases, and diabetes. </w:t>
      </w:r>
      <w:r>
        <w:rPr>
          <w:rFonts w:cstheme="minorHAnsi"/>
          <w:sz w:val="24"/>
          <w:szCs w:val="24"/>
          <w:lang w:val="en-US"/>
        </w:rPr>
        <w:t xml:space="preserve">These diseases cause 60% of the deaths worldwide. In </w:t>
      </w:r>
      <w:proofErr w:type="gramStart"/>
      <w:r>
        <w:rPr>
          <w:rFonts w:cstheme="minorHAnsi"/>
          <w:sz w:val="24"/>
          <w:szCs w:val="24"/>
          <w:lang w:val="en-US"/>
        </w:rPr>
        <w:t>Bulgaria</w:t>
      </w:r>
      <w:proofErr w:type="gramEnd"/>
      <w:r>
        <w:rPr>
          <w:rFonts w:cstheme="minorHAnsi"/>
          <w:sz w:val="24"/>
          <w:szCs w:val="24"/>
          <w:lang w:val="en-US"/>
        </w:rPr>
        <w:t xml:space="preserve"> they are the reason for 80% of the deaths with the blood circulation diseases ranking first with </w:t>
      </w:r>
      <w:r w:rsidR="0029397D" w:rsidRPr="00E41DD9">
        <w:rPr>
          <w:rFonts w:cstheme="minorHAnsi"/>
          <w:sz w:val="24"/>
          <w:szCs w:val="24"/>
          <w:lang w:val="en-US"/>
        </w:rPr>
        <w:t>67</w:t>
      </w:r>
      <w:r>
        <w:rPr>
          <w:rFonts w:cstheme="minorHAnsi"/>
          <w:sz w:val="24"/>
          <w:szCs w:val="24"/>
          <w:lang w:val="en-US"/>
        </w:rPr>
        <w:t>.</w:t>
      </w:r>
      <w:r w:rsidR="0029397D" w:rsidRPr="00E41DD9">
        <w:rPr>
          <w:rFonts w:cstheme="minorHAnsi"/>
          <w:sz w:val="24"/>
          <w:szCs w:val="24"/>
          <w:lang w:val="en-US"/>
        </w:rPr>
        <w:t>5%</w:t>
      </w:r>
      <w:r>
        <w:rPr>
          <w:rFonts w:cstheme="minorHAnsi"/>
          <w:sz w:val="24"/>
          <w:szCs w:val="24"/>
          <w:lang w:val="en-US"/>
        </w:rPr>
        <w:t xml:space="preserve"> followed by malignant tumors with </w:t>
      </w:r>
      <w:r w:rsidR="0029397D" w:rsidRPr="00E41DD9">
        <w:rPr>
          <w:rFonts w:cstheme="minorHAnsi"/>
          <w:sz w:val="24"/>
          <w:szCs w:val="24"/>
          <w:lang w:val="en-US"/>
        </w:rPr>
        <w:t>15</w:t>
      </w:r>
      <w:r>
        <w:rPr>
          <w:rFonts w:cstheme="minorHAnsi"/>
          <w:sz w:val="24"/>
          <w:szCs w:val="24"/>
          <w:lang w:val="en-US"/>
        </w:rPr>
        <w:t>.</w:t>
      </w:r>
      <w:r w:rsidR="0029397D" w:rsidRPr="00E41DD9">
        <w:rPr>
          <w:rFonts w:cstheme="minorHAnsi"/>
          <w:sz w:val="24"/>
          <w:szCs w:val="24"/>
          <w:lang w:val="en-US"/>
        </w:rPr>
        <w:t xml:space="preserve">1%. </w:t>
      </w:r>
    </w:p>
    <w:p w14:paraId="156EE5BB" w14:textId="5E1024DD" w:rsidR="0029397D" w:rsidRPr="00E41DD9" w:rsidRDefault="00E41DD9" w:rsidP="00EB221D">
      <w:pPr>
        <w:pStyle w:val="ListParagraph"/>
        <w:shd w:val="clear" w:color="auto" w:fill="FFFFFF"/>
        <w:ind w:left="0" w:firstLine="56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The project aims to provide information to the public with regards to the frequency and social awareness of the prevalence of risk factors associated with the diseases such as smoking</w:t>
      </w:r>
      <w:r w:rsidR="0029397D" w:rsidRPr="00E41DD9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to highlight the importance of prophylactics, prevention and harm reduction as a public health strategy designed to decrease the morbidity and hence the disease burden for society</w:t>
      </w:r>
      <w:r w:rsidR="0029397D" w:rsidRPr="00E41DD9">
        <w:rPr>
          <w:rFonts w:cstheme="minorHAnsi"/>
          <w:sz w:val="24"/>
          <w:szCs w:val="24"/>
          <w:lang w:val="en-US"/>
        </w:rPr>
        <w:t xml:space="preserve">.  </w:t>
      </w:r>
    </w:p>
    <w:p w14:paraId="5A6FE83C" w14:textId="7BFCD568" w:rsidR="00C24A2E" w:rsidRPr="00E41DD9" w:rsidRDefault="00E41DD9" w:rsidP="00EB221D">
      <w:pPr>
        <w:pStyle w:val="ListParagraph"/>
        <w:shd w:val="clear" w:color="auto" w:fill="FFFFFF"/>
        <w:ind w:left="0" w:firstLine="567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Smoking has been proven </w:t>
      </w:r>
      <w:proofErr w:type="gramStart"/>
      <w:r>
        <w:rPr>
          <w:rFonts w:cstheme="minorHAnsi"/>
          <w:sz w:val="24"/>
          <w:szCs w:val="24"/>
          <w:lang w:val="en-US"/>
        </w:rPr>
        <w:t>to be one</w:t>
      </w:r>
      <w:proofErr w:type="gramEnd"/>
      <w:r>
        <w:rPr>
          <w:rFonts w:cstheme="minorHAnsi"/>
          <w:sz w:val="24"/>
          <w:szCs w:val="24"/>
          <w:lang w:val="en-US"/>
        </w:rPr>
        <w:t xml:space="preserve"> of the leading preventable causes of morbidity and mortality. Bulgaria </w:t>
      </w:r>
      <w:r w:rsidR="00FB1F91">
        <w:rPr>
          <w:rFonts w:cstheme="minorHAnsi"/>
          <w:sz w:val="24"/>
          <w:szCs w:val="24"/>
          <w:lang w:val="en-US"/>
        </w:rPr>
        <w:t xml:space="preserve">is among the EU countries with the highest smoking </w:t>
      </w:r>
      <w:proofErr w:type="gramStart"/>
      <w:r w:rsidR="00FB1F91">
        <w:rPr>
          <w:rFonts w:cstheme="minorHAnsi"/>
          <w:sz w:val="24"/>
          <w:szCs w:val="24"/>
          <w:lang w:val="en-US"/>
        </w:rPr>
        <w:t>incidence which</w:t>
      </w:r>
      <w:proofErr w:type="gramEnd"/>
      <w:r w:rsidR="00FB1F91">
        <w:rPr>
          <w:rFonts w:cstheme="minorHAnsi"/>
          <w:sz w:val="24"/>
          <w:szCs w:val="24"/>
          <w:lang w:val="en-US"/>
        </w:rPr>
        <w:t xml:space="preserve"> according to Eurobarometer data has remained stable in the period </w:t>
      </w:r>
      <w:r w:rsidR="001A2E07" w:rsidRPr="00E41DD9">
        <w:rPr>
          <w:rFonts w:cstheme="minorHAnsi"/>
          <w:sz w:val="24"/>
          <w:szCs w:val="24"/>
          <w:shd w:val="clear" w:color="auto" w:fill="FFFFFF"/>
          <w:lang w:val="en-US"/>
        </w:rPr>
        <w:t>2007-2017</w:t>
      </w:r>
      <w:r w:rsidR="00FB1F91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1A2E07" w:rsidRPr="00E41DD9">
        <w:rPr>
          <w:rFonts w:cstheme="minorHAnsi"/>
          <w:sz w:val="24"/>
          <w:szCs w:val="24"/>
          <w:shd w:val="clear" w:color="auto" w:fill="FFFFFF"/>
          <w:lang w:val="en-US"/>
        </w:rPr>
        <w:t xml:space="preserve">– </w:t>
      </w:r>
      <w:r w:rsidR="00FB1F91">
        <w:rPr>
          <w:rFonts w:cstheme="minorHAnsi"/>
          <w:sz w:val="24"/>
          <w:szCs w:val="24"/>
          <w:shd w:val="clear" w:color="auto" w:fill="FFFFFF"/>
          <w:lang w:val="en-US"/>
        </w:rPr>
        <w:t>about</w:t>
      </w:r>
      <w:r w:rsidR="001A2E07" w:rsidRPr="00E41DD9">
        <w:rPr>
          <w:rFonts w:cstheme="minorHAnsi"/>
          <w:sz w:val="24"/>
          <w:szCs w:val="24"/>
          <w:shd w:val="clear" w:color="auto" w:fill="FFFFFF"/>
          <w:lang w:val="en-US"/>
        </w:rPr>
        <w:t xml:space="preserve"> 36%.</w:t>
      </w:r>
      <w:r w:rsidR="00C24A2E" w:rsidRPr="00E41DD9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741861">
        <w:rPr>
          <w:rFonts w:cstheme="minorHAnsi"/>
          <w:sz w:val="24"/>
          <w:szCs w:val="24"/>
          <w:shd w:val="clear" w:color="auto" w:fill="FFFFFF"/>
          <w:lang w:val="en-US"/>
        </w:rPr>
        <w:t xml:space="preserve">Data, published in August 2020, from the National representative survey on the perceptions, attitudes and use of all available traditional and novel tobacco products and e-cigarettes in Bulgaria for the past 12 months show that </w:t>
      </w:r>
      <w:r w:rsidR="00E63060" w:rsidRPr="00E41DD9">
        <w:rPr>
          <w:sz w:val="24"/>
          <w:szCs w:val="24"/>
          <w:shd w:val="clear" w:color="auto" w:fill="FFFFFF"/>
          <w:lang w:val="en-US"/>
        </w:rPr>
        <w:t xml:space="preserve">46% </w:t>
      </w:r>
      <w:r w:rsidR="00741861">
        <w:rPr>
          <w:sz w:val="24"/>
          <w:szCs w:val="24"/>
          <w:shd w:val="clear" w:color="auto" w:fill="FFFFFF"/>
          <w:lang w:val="en-US"/>
        </w:rPr>
        <w:t xml:space="preserve">of the Bulgarian adults aged </w:t>
      </w:r>
      <w:r w:rsidR="00E63060" w:rsidRPr="00E41DD9">
        <w:rPr>
          <w:sz w:val="24"/>
          <w:szCs w:val="24"/>
          <w:shd w:val="clear" w:color="auto" w:fill="FFFFFF"/>
          <w:lang w:val="en-US"/>
        </w:rPr>
        <w:t>19-64</w:t>
      </w:r>
      <w:r w:rsidR="00741861">
        <w:rPr>
          <w:sz w:val="24"/>
          <w:szCs w:val="24"/>
          <w:shd w:val="clear" w:color="auto" w:fill="FFFFFF"/>
          <w:lang w:val="en-US"/>
        </w:rPr>
        <w:t xml:space="preserve"> are daily users of tobacco and related products and </w:t>
      </w:r>
      <w:r w:rsidR="00E63060" w:rsidRPr="00E41DD9">
        <w:rPr>
          <w:sz w:val="24"/>
          <w:szCs w:val="24"/>
          <w:shd w:val="clear" w:color="auto" w:fill="FFFFFF"/>
          <w:lang w:val="en-US"/>
        </w:rPr>
        <w:t>89%</w:t>
      </w:r>
      <w:r w:rsidR="00741861">
        <w:rPr>
          <w:sz w:val="24"/>
          <w:szCs w:val="24"/>
          <w:shd w:val="clear" w:color="auto" w:fill="FFFFFF"/>
          <w:lang w:val="en-US"/>
        </w:rPr>
        <w:t xml:space="preserve"> of those smoke only cigarettes. The results of the survey also show that </w:t>
      </w:r>
      <w:r w:rsidR="000E00DC" w:rsidRPr="00E41DD9">
        <w:rPr>
          <w:sz w:val="24"/>
          <w:szCs w:val="24"/>
          <w:shd w:val="clear" w:color="auto" w:fill="FFFFFF"/>
          <w:lang w:val="en-US"/>
        </w:rPr>
        <w:t>59%</w:t>
      </w:r>
      <w:r w:rsidR="00741861">
        <w:rPr>
          <w:sz w:val="24"/>
          <w:szCs w:val="24"/>
          <w:shd w:val="clear" w:color="auto" w:fill="FFFFFF"/>
          <w:lang w:val="en-US"/>
        </w:rPr>
        <w:t xml:space="preserve"> of the adults</w:t>
      </w:r>
      <w:r w:rsidR="000E00DC" w:rsidRPr="00E41DD9">
        <w:rPr>
          <w:sz w:val="24"/>
          <w:szCs w:val="24"/>
          <w:shd w:val="clear" w:color="auto" w:fill="FFFFFF"/>
          <w:lang w:val="en-US"/>
        </w:rPr>
        <w:t xml:space="preserve"> (19-64 </w:t>
      </w:r>
      <w:r w:rsidR="00741861">
        <w:rPr>
          <w:sz w:val="24"/>
          <w:szCs w:val="24"/>
          <w:shd w:val="clear" w:color="auto" w:fill="FFFFFF"/>
          <w:lang w:val="en-US"/>
        </w:rPr>
        <w:t>years</w:t>
      </w:r>
      <w:r w:rsidR="000E00DC" w:rsidRPr="00E41DD9">
        <w:rPr>
          <w:sz w:val="24"/>
          <w:szCs w:val="24"/>
          <w:shd w:val="clear" w:color="auto" w:fill="FFFFFF"/>
          <w:lang w:val="en-US"/>
        </w:rPr>
        <w:t>)</w:t>
      </w:r>
      <w:r w:rsidR="00741861">
        <w:rPr>
          <w:sz w:val="24"/>
          <w:szCs w:val="24"/>
          <w:shd w:val="clear" w:color="auto" w:fill="FFFFFF"/>
          <w:lang w:val="en-US"/>
        </w:rPr>
        <w:t xml:space="preserve"> in Bulgaria say that they have used tobacco and related products in the past 12 months with </w:t>
      </w:r>
      <w:r w:rsidR="000E00DC" w:rsidRPr="00E41DD9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56% </w:t>
      </w:r>
      <w:r w:rsidR="00741861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using mainly tobacco products for smoking (mostly cigarettes). The </w:t>
      </w:r>
      <w:r w:rsidR="004C5B35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most alarming </w:t>
      </w:r>
      <w:r w:rsidR="00741861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result is that 44% of all smokers do not plan to quit. </w:t>
      </w:r>
    </w:p>
    <w:p w14:paraId="122D3392" w14:textId="06C48645" w:rsidR="0029397D" w:rsidRPr="00E41DD9" w:rsidRDefault="00741861" w:rsidP="00EB221D">
      <w:pPr>
        <w:pStyle w:val="ListParagraph"/>
        <w:shd w:val="clear" w:color="auto" w:fill="FFFFFF"/>
        <w:ind w:left="0" w:firstLine="567"/>
        <w:jc w:val="both"/>
        <w:rPr>
          <w:rFonts w:cstheme="minorHAnsi"/>
          <w:b/>
          <w:bCs/>
          <w:i/>
          <w:iCs/>
          <w:color w:val="373737"/>
          <w:sz w:val="24"/>
          <w:szCs w:val="24"/>
          <w:lang w:val="en-US"/>
        </w:rPr>
      </w:pPr>
      <w:r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 xml:space="preserve">The Innovations Institute </w:t>
      </w:r>
      <w:r w:rsidR="006A2F2A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 xml:space="preserve">is willing to contribute </w:t>
      </w:r>
      <w:r w:rsidR="004C5B35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>to</w:t>
      </w:r>
      <w:r w:rsidR="006A2F2A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 xml:space="preserve"> disseminating information about the harm from smoking and the benefits of smoking prevention, and to promot</w:t>
      </w:r>
      <w:r w:rsidR="004C5B35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>ing</w:t>
      </w:r>
      <w:r w:rsidR="006A2F2A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 xml:space="preserve"> smoking cessation by providing information to the public about the existing less harmful alternatives for the </w:t>
      </w:r>
      <w:proofErr w:type="gramStart"/>
      <w:r w:rsidR="006A2F2A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>smokers which</w:t>
      </w:r>
      <w:proofErr w:type="gramEnd"/>
      <w:r w:rsidR="006A2F2A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 xml:space="preserve"> in turn would result in improved public health</w:t>
      </w:r>
      <w:r w:rsidR="0029397D" w:rsidRPr="00E41DD9">
        <w:rPr>
          <w:rFonts w:cstheme="minorHAnsi"/>
          <w:color w:val="373737"/>
          <w:sz w:val="24"/>
          <w:szCs w:val="24"/>
          <w:shd w:val="clear" w:color="auto" w:fill="FFFFFF"/>
          <w:lang w:val="en-US"/>
        </w:rPr>
        <w:t>.</w:t>
      </w:r>
    </w:p>
    <w:p w14:paraId="6B201F7C" w14:textId="77777777" w:rsidR="000400BE" w:rsidRPr="00E41DD9" w:rsidRDefault="000400BE" w:rsidP="006A3322">
      <w:pPr>
        <w:jc w:val="both"/>
        <w:rPr>
          <w:rFonts w:cstheme="minorHAnsi"/>
          <w:sz w:val="24"/>
          <w:szCs w:val="24"/>
          <w:lang w:val="en-US"/>
        </w:rPr>
      </w:pPr>
    </w:p>
    <w:p w14:paraId="4A64C1C5" w14:textId="7EFA236E" w:rsidR="0029397D" w:rsidRPr="00E41DD9" w:rsidRDefault="00FB1F91" w:rsidP="00EB221D">
      <w:pPr>
        <w:numPr>
          <w:ilvl w:val="0"/>
          <w:numId w:val="7"/>
        </w:numPr>
        <w:spacing w:after="0" w:line="240" w:lineRule="auto"/>
        <w:ind w:left="0" w:firstLine="567"/>
        <w:rPr>
          <w:rFonts w:cstheme="minorHAnsi"/>
          <w:b/>
          <w:color w:val="000000"/>
          <w:sz w:val="24"/>
          <w:szCs w:val="24"/>
          <w:lang w:val="en-US"/>
        </w:rPr>
      </w:pPr>
      <w:r>
        <w:rPr>
          <w:rFonts w:cstheme="minorHAnsi"/>
          <w:b/>
          <w:color w:val="000000"/>
          <w:sz w:val="24"/>
          <w:szCs w:val="24"/>
          <w:lang w:val="en-US"/>
        </w:rPr>
        <w:t>ABOUT US AND OUR PARTNERS</w:t>
      </w:r>
    </w:p>
    <w:p w14:paraId="166A87CC" w14:textId="53544D3C" w:rsidR="0029397D" w:rsidRPr="00E41DD9" w:rsidRDefault="006A2F2A" w:rsidP="00EB221D">
      <w:pPr>
        <w:pStyle w:val="ListParagraph"/>
        <w:ind w:left="0" w:firstLine="56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The Innovations Institute is a non-governmental organization that has implemented a series of projects, including EU funded, in the areas of health care, and innovations and education. </w:t>
      </w:r>
      <w:proofErr w:type="gramStart"/>
      <w:r>
        <w:rPr>
          <w:rFonts w:cstheme="minorHAnsi"/>
          <w:bCs/>
          <w:sz w:val="24"/>
          <w:szCs w:val="24"/>
          <w:lang w:val="en-US"/>
        </w:rPr>
        <w:t xml:space="preserve">It is a public benefit entity registered pursuant to the Non-Profit Organizations Act </w:t>
      </w:r>
      <w:r>
        <w:rPr>
          <w:rFonts w:cstheme="minorHAnsi"/>
          <w:bCs/>
          <w:sz w:val="24"/>
          <w:szCs w:val="24"/>
          <w:lang w:val="en-US"/>
        </w:rPr>
        <w:lastRenderedPageBreak/>
        <w:t>and its objectives are</w:t>
      </w:r>
      <w:r w:rsidR="0029397D" w:rsidRPr="00E41DD9">
        <w:rPr>
          <w:rFonts w:cstheme="minorHAnsi"/>
          <w:bCs/>
          <w:sz w:val="24"/>
          <w:szCs w:val="24"/>
          <w:lang w:val="en-US"/>
        </w:rPr>
        <w:t>:</w:t>
      </w:r>
      <w:r>
        <w:rPr>
          <w:rFonts w:cstheme="minorHAnsi"/>
          <w:bCs/>
          <w:sz w:val="24"/>
          <w:szCs w:val="24"/>
          <w:lang w:val="en-US"/>
        </w:rPr>
        <w:t xml:space="preserve"> to promote innovation in </w:t>
      </w:r>
      <w:r>
        <w:rPr>
          <w:rFonts w:cstheme="minorHAnsi"/>
          <w:bCs/>
          <w:sz w:val="24"/>
          <w:szCs w:val="24"/>
          <w:lang w:val="en-GB"/>
        </w:rPr>
        <w:t xml:space="preserve">all priority </w:t>
      </w:r>
      <w:r>
        <w:rPr>
          <w:rFonts w:cstheme="minorHAnsi"/>
          <w:bCs/>
          <w:sz w:val="24"/>
          <w:szCs w:val="24"/>
          <w:lang w:val="en-US"/>
        </w:rPr>
        <w:t>areas, including healthcare, with a view of achieving economic growth and improving the quality of life through enhancing the dialog and partnership between all stakeholders</w:t>
      </w:r>
      <w:r w:rsidR="0029397D" w:rsidRPr="00E41DD9"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  <w:lang w:val="en-US"/>
        </w:rPr>
        <w:t xml:space="preserve"> to promote and introduce innovative, high-quality and cost effective solutions in the social infrastructure and ensure </w:t>
      </w:r>
      <w:r w:rsidR="004C5B35">
        <w:rPr>
          <w:rFonts w:cstheme="minorHAnsi"/>
          <w:sz w:val="24"/>
          <w:szCs w:val="24"/>
          <w:lang w:val="en-US"/>
        </w:rPr>
        <w:t xml:space="preserve">that </w:t>
      </w:r>
      <w:r>
        <w:rPr>
          <w:rFonts w:cstheme="minorHAnsi"/>
          <w:sz w:val="24"/>
          <w:szCs w:val="24"/>
          <w:lang w:val="en-US"/>
        </w:rPr>
        <w:t xml:space="preserve">such solutions are financed and implemented be means of budget funds, European programs, donor organizations, public-private partnerships, Bulgarian and international investors, </w:t>
      </w:r>
      <w:proofErr w:type="spellStart"/>
      <w:r>
        <w:rPr>
          <w:rFonts w:cstheme="minorHAnsi"/>
          <w:sz w:val="24"/>
          <w:szCs w:val="24"/>
          <w:lang w:val="en-US"/>
        </w:rPr>
        <w:t>etc</w:t>
      </w:r>
      <w:proofErr w:type="spellEnd"/>
      <w:r w:rsidR="0029397D" w:rsidRPr="00E41DD9">
        <w:rPr>
          <w:rFonts w:cstheme="minorHAnsi"/>
          <w:sz w:val="24"/>
          <w:szCs w:val="24"/>
          <w:lang w:val="en-US"/>
        </w:rPr>
        <w:t xml:space="preserve">; </w:t>
      </w:r>
      <w:r>
        <w:rPr>
          <w:rFonts w:cstheme="minorHAnsi"/>
          <w:sz w:val="24"/>
          <w:szCs w:val="24"/>
          <w:lang w:val="en-US"/>
        </w:rPr>
        <w:t xml:space="preserve">to improve the collaboration with the businesses, academic institutions and universities towards </w:t>
      </w:r>
      <w:r w:rsidR="00C0596C">
        <w:rPr>
          <w:rFonts w:cstheme="minorHAnsi"/>
          <w:sz w:val="24"/>
          <w:szCs w:val="24"/>
          <w:lang w:val="en-US"/>
        </w:rPr>
        <w:t xml:space="preserve">fulfilling the innovation potential </w:t>
      </w:r>
      <w:r w:rsidR="004C5B35">
        <w:rPr>
          <w:rFonts w:cstheme="minorHAnsi"/>
          <w:sz w:val="24"/>
          <w:szCs w:val="24"/>
          <w:lang w:val="en-US"/>
        </w:rPr>
        <w:t>of</w:t>
      </w:r>
      <w:r w:rsidR="00C0596C">
        <w:rPr>
          <w:rFonts w:cstheme="minorHAnsi"/>
          <w:sz w:val="24"/>
          <w:szCs w:val="24"/>
          <w:lang w:val="en-US"/>
        </w:rPr>
        <w:t xml:space="preserve"> the country</w:t>
      </w:r>
      <w:r w:rsidR="0029397D" w:rsidRPr="00E41DD9">
        <w:rPr>
          <w:rFonts w:cstheme="minorHAnsi"/>
          <w:sz w:val="24"/>
          <w:szCs w:val="24"/>
          <w:lang w:val="en-US"/>
        </w:rPr>
        <w:t>;</w:t>
      </w:r>
      <w:r w:rsidR="00C0596C">
        <w:rPr>
          <w:rFonts w:cstheme="minorHAnsi"/>
          <w:sz w:val="24"/>
          <w:szCs w:val="24"/>
          <w:lang w:val="en-US"/>
        </w:rPr>
        <w:t xml:space="preserve"> to encourage investment and transfer of good practices from the EU to Bulgaria in the development of innovative products and services</w:t>
      </w:r>
      <w:r w:rsidR="0029397D" w:rsidRPr="00E41DD9">
        <w:rPr>
          <w:rFonts w:cstheme="minorHAnsi"/>
          <w:sz w:val="24"/>
          <w:szCs w:val="24"/>
          <w:lang w:val="en-US"/>
        </w:rPr>
        <w:t>;</w:t>
      </w:r>
      <w:r w:rsidR="00C0596C">
        <w:rPr>
          <w:rFonts w:cstheme="minorHAnsi"/>
          <w:sz w:val="24"/>
          <w:szCs w:val="24"/>
          <w:lang w:val="en-US"/>
        </w:rPr>
        <w:t xml:space="preserve"> the Innovations Institute to take part in international and European projects focusing on innovations and their introduction in Bulgaria</w:t>
      </w:r>
      <w:r w:rsidR="0029397D" w:rsidRPr="00E41DD9">
        <w:rPr>
          <w:rFonts w:cstheme="minorHAnsi"/>
          <w:sz w:val="24"/>
          <w:szCs w:val="24"/>
          <w:lang w:val="en-US"/>
        </w:rPr>
        <w:t>;</w:t>
      </w:r>
      <w:r w:rsidR="00C0596C">
        <w:rPr>
          <w:rFonts w:cstheme="minorHAnsi"/>
          <w:sz w:val="24"/>
          <w:szCs w:val="24"/>
          <w:lang w:val="en-US"/>
        </w:rPr>
        <w:t xml:space="preserve"> to organize events, conferences and forums aimed at fostering innovation</w:t>
      </w:r>
      <w:r w:rsidR="0029397D" w:rsidRPr="00E41DD9">
        <w:rPr>
          <w:rFonts w:cstheme="minorHAnsi"/>
          <w:sz w:val="24"/>
          <w:szCs w:val="24"/>
          <w:lang w:val="en-US"/>
        </w:rPr>
        <w:t>;</w:t>
      </w:r>
      <w:r w:rsidR="00C0596C">
        <w:rPr>
          <w:rFonts w:cstheme="minorHAnsi"/>
          <w:sz w:val="24"/>
          <w:szCs w:val="24"/>
          <w:lang w:val="en-US"/>
        </w:rPr>
        <w:t xml:space="preserve"> to establish partnerships with European and Bulgarian organizations and institutes having similar goals to promote innovations in Bulgaria</w:t>
      </w:r>
      <w:r w:rsidR="0029397D" w:rsidRPr="00E41DD9">
        <w:rPr>
          <w:rFonts w:cstheme="minorHAnsi"/>
          <w:sz w:val="24"/>
          <w:szCs w:val="24"/>
          <w:lang w:val="en-US"/>
        </w:rPr>
        <w:t>.</w:t>
      </w:r>
      <w:proofErr w:type="gramEnd"/>
    </w:p>
    <w:p w14:paraId="0FE85FCC" w14:textId="390023C4" w:rsidR="0029397D" w:rsidRPr="00E41DD9" w:rsidRDefault="00C0596C" w:rsidP="00EB221D">
      <w:pPr>
        <w:pStyle w:val="ListParagraph"/>
        <w:ind w:left="0" w:firstLine="56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Partners</w:t>
      </w:r>
      <w:r w:rsidR="0029397D" w:rsidRPr="00E41DD9">
        <w:rPr>
          <w:rFonts w:cstheme="minorHAnsi"/>
          <w:sz w:val="24"/>
          <w:szCs w:val="24"/>
          <w:lang w:val="en-US"/>
        </w:rPr>
        <w:t>:</w:t>
      </w:r>
    </w:p>
    <w:p w14:paraId="60AFE1E9" w14:textId="1C61BB02" w:rsidR="0029397D" w:rsidRPr="00E41DD9" w:rsidRDefault="00C0596C" w:rsidP="005B52A6">
      <w:pPr>
        <w:pStyle w:val="ListParagraph"/>
        <w:numPr>
          <w:ilvl w:val="0"/>
          <w:numId w:val="11"/>
        </w:numPr>
        <w:ind w:left="0" w:firstLine="567"/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Patients’ organizations </w:t>
      </w:r>
      <w:r w:rsidR="0029397D" w:rsidRPr="00E41DD9">
        <w:rPr>
          <w:rFonts w:cstheme="minorHAnsi"/>
          <w:sz w:val="24"/>
          <w:szCs w:val="24"/>
          <w:lang w:val="en-US"/>
        </w:rPr>
        <w:t>„</w:t>
      </w:r>
      <w:r>
        <w:rPr>
          <w:rFonts w:cstheme="minorHAnsi"/>
          <w:sz w:val="24"/>
          <w:szCs w:val="24"/>
          <w:lang w:val="en-US"/>
        </w:rPr>
        <w:t xml:space="preserve">Together with </w:t>
      </w:r>
      <w:r w:rsidR="004C5B35">
        <w:rPr>
          <w:rFonts w:cstheme="minorHAnsi"/>
          <w:sz w:val="24"/>
          <w:szCs w:val="24"/>
          <w:lang w:val="en-US"/>
        </w:rPr>
        <w:t>you</w:t>
      </w:r>
      <w:r w:rsidR="004C5B35" w:rsidRPr="00E41DD9">
        <w:rPr>
          <w:rFonts w:cstheme="minorHAnsi"/>
          <w:sz w:val="24"/>
          <w:szCs w:val="24"/>
          <w:lang w:val="en-US"/>
        </w:rPr>
        <w:t>“–</w:t>
      </w:r>
      <w:r w:rsidR="005B52A6" w:rsidRPr="00E41DD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 public benefit non-governmental organization with a network of structures nationwide which is actively involved in regulating the health policies in Bulgaria</w:t>
      </w:r>
      <w:r w:rsidR="005B52A6" w:rsidRPr="00E41DD9">
        <w:rPr>
          <w:rFonts w:cstheme="minorHAnsi"/>
          <w:sz w:val="24"/>
          <w:szCs w:val="24"/>
          <w:lang w:val="en-US"/>
        </w:rPr>
        <w:t>.</w:t>
      </w:r>
    </w:p>
    <w:p w14:paraId="567A8873" w14:textId="703761F4" w:rsidR="0029397D" w:rsidRPr="00E41DD9" w:rsidRDefault="00C0596C" w:rsidP="00EB221D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Health and Culture information portal </w:t>
      </w:r>
    </w:p>
    <w:p w14:paraId="35D197B1" w14:textId="277CCA8F" w:rsidR="00D9259B" w:rsidRPr="00E41DD9" w:rsidRDefault="00C0596C" w:rsidP="008D0002">
      <w:pPr>
        <w:pStyle w:val="ListParagraph"/>
        <w:ind w:left="0" w:right="-378" w:firstLine="567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The health forum in the website 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>„е–</w:t>
      </w:r>
      <w:proofErr w:type="spellStart"/>
      <w:r w:rsidR="00A92B13">
        <w:rPr>
          <w:rFonts w:cstheme="minorHAnsi"/>
          <w:color w:val="000000"/>
          <w:sz w:val="24"/>
          <w:szCs w:val="24"/>
          <w:lang w:val="en-US"/>
        </w:rPr>
        <w:t>Zdrave</w:t>
      </w:r>
      <w:proofErr w:type="spellEnd"/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92B13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92B13">
        <w:rPr>
          <w:rFonts w:cstheme="minorHAnsi"/>
          <w:color w:val="000000"/>
          <w:sz w:val="24"/>
          <w:szCs w:val="24"/>
          <w:lang w:val="en-US"/>
        </w:rPr>
        <w:t>kultura</w:t>
      </w:r>
      <w:proofErr w:type="spellEnd"/>
      <w:r w:rsidR="00D9259B" w:rsidRPr="00E41DD9">
        <w:rPr>
          <w:rFonts w:cstheme="minorHAnsi"/>
          <w:color w:val="000000"/>
          <w:sz w:val="24"/>
          <w:szCs w:val="24"/>
          <w:lang w:val="en-US"/>
        </w:rPr>
        <w:t>”</w:t>
      </w:r>
      <w:r w:rsidR="00A92B13">
        <w:rPr>
          <w:rFonts w:cstheme="minorHAnsi"/>
          <w:color w:val="000000"/>
          <w:sz w:val="24"/>
          <w:szCs w:val="24"/>
          <w:lang w:val="en-US"/>
        </w:rPr>
        <w:t xml:space="preserve"> (e-Health and culture)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112845" w:rsidRPr="00E41DD9">
        <w:rPr>
          <w:rFonts w:cstheme="minorHAnsi"/>
          <w:sz w:val="24"/>
          <w:szCs w:val="24"/>
          <w:lang w:val="en-US"/>
        </w:rPr>
        <w:t xml:space="preserve">- </w:t>
      </w:r>
      <w:hyperlink r:id="rId8" w:history="1">
        <w:r w:rsidR="00D9259B" w:rsidRPr="00E41DD9">
          <w:rPr>
            <w:rStyle w:val="Hyperlink"/>
            <w:rFonts w:cstheme="minorHAnsi"/>
            <w:color w:val="auto"/>
            <w:sz w:val="24"/>
            <w:szCs w:val="24"/>
            <w:lang w:val="en-US"/>
          </w:rPr>
          <w:t>http://e-zdravey.com/</w:t>
        </w:r>
      </w:hyperlink>
      <w:r>
        <w:rPr>
          <w:rFonts w:cstheme="minorHAnsi"/>
          <w:sz w:val="24"/>
          <w:szCs w:val="24"/>
          <w:lang w:val="en-US"/>
        </w:rPr>
        <w:t xml:space="preserve"> (having </w:t>
      </w:r>
      <w:r w:rsidR="00CC37E6" w:rsidRPr="00E41DD9">
        <w:rPr>
          <w:rFonts w:cstheme="minorHAnsi"/>
          <w:color w:val="000000"/>
          <w:sz w:val="24"/>
          <w:szCs w:val="24"/>
          <w:lang w:val="en-US"/>
        </w:rPr>
        <w:t>8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CC37E6" w:rsidRPr="00E41DD9">
        <w:rPr>
          <w:rFonts w:cstheme="minorHAnsi"/>
          <w:color w:val="000000"/>
          <w:sz w:val="24"/>
          <w:szCs w:val="24"/>
          <w:lang w:val="en-US"/>
        </w:rPr>
        <w:t>617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000 </w:t>
      </w:r>
      <w:r>
        <w:rPr>
          <w:rFonts w:cstheme="minorHAnsi"/>
          <w:color w:val="000000"/>
          <w:sz w:val="24"/>
          <w:szCs w:val="24"/>
          <w:lang w:val="en-US"/>
        </w:rPr>
        <w:t xml:space="preserve">unique visitors and </w:t>
      </w:r>
      <w:r w:rsidR="00CC37E6" w:rsidRPr="00E41DD9">
        <w:rPr>
          <w:rFonts w:cstheme="minorHAnsi"/>
          <w:color w:val="000000"/>
          <w:sz w:val="24"/>
          <w:szCs w:val="24"/>
          <w:lang w:val="en-US"/>
        </w:rPr>
        <w:t>1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2 </w:t>
      </w:r>
      <w:r w:rsidR="00CC37E6" w:rsidRPr="00E41DD9">
        <w:rPr>
          <w:rFonts w:cstheme="minorHAnsi"/>
          <w:color w:val="000000"/>
          <w:sz w:val="24"/>
          <w:szCs w:val="24"/>
          <w:lang w:val="en-US"/>
        </w:rPr>
        <w:t>381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> 000</w:t>
      </w:r>
      <w:r>
        <w:rPr>
          <w:rFonts w:cstheme="minorHAnsi"/>
          <w:color w:val="000000"/>
          <w:sz w:val="24"/>
          <w:szCs w:val="24"/>
          <w:lang w:val="en-US"/>
        </w:rPr>
        <w:t xml:space="preserve"> pages </w:t>
      </w:r>
      <w:r w:rsidR="004C5B35">
        <w:rPr>
          <w:rFonts w:cstheme="minorHAnsi"/>
          <w:color w:val="000000"/>
          <w:sz w:val="24"/>
          <w:szCs w:val="24"/>
          <w:lang w:val="en-US"/>
        </w:rPr>
        <w:t>visits</w:t>
      </w:r>
      <w:r>
        <w:rPr>
          <w:rFonts w:cstheme="minorHAnsi"/>
          <w:color w:val="000000"/>
          <w:sz w:val="24"/>
          <w:szCs w:val="24"/>
          <w:lang w:val="en-US"/>
        </w:rPr>
        <w:t xml:space="preserve"> as of November 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>2020,</w:t>
      </w:r>
      <w:r>
        <w:rPr>
          <w:rFonts w:cstheme="minorHAnsi"/>
          <w:color w:val="000000"/>
          <w:sz w:val="24"/>
          <w:szCs w:val="24"/>
          <w:lang w:val="en-US"/>
        </w:rPr>
        <w:t xml:space="preserve"> about 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>4</w:t>
      </w:r>
      <w:r w:rsidR="00CC37E6" w:rsidRPr="00E41DD9">
        <w:rPr>
          <w:rFonts w:cstheme="minorHAnsi"/>
          <w:color w:val="000000"/>
          <w:sz w:val="24"/>
          <w:szCs w:val="24"/>
          <w:lang w:val="en-US"/>
        </w:rPr>
        <w:t>500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>visits per day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>)</w:t>
      </w:r>
      <w:r w:rsidR="005B52A6" w:rsidRPr="00E41DD9">
        <w:rPr>
          <w:rFonts w:cstheme="minorHAnsi"/>
          <w:color w:val="000000"/>
          <w:sz w:val="24"/>
          <w:szCs w:val="24"/>
          <w:lang w:val="en-US"/>
        </w:rPr>
        <w:t>,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>is designed to provide information and education to the citizens</w:t>
      </w:r>
      <w:r w:rsidR="00D9259B" w:rsidRPr="00E41DD9">
        <w:rPr>
          <w:rFonts w:cstheme="minorHAnsi"/>
          <w:color w:val="000000"/>
          <w:sz w:val="24"/>
          <w:szCs w:val="24"/>
          <w:lang w:val="en-US"/>
        </w:rPr>
        <w:t xml:space="preserve">. </w:t>
      </w:r>
    </w:p>
    <w:p w14:paraId="44B53B11" w14:textId="1734192D" w:rsidR="0067723B" w:rsidRPr="00E41DD9" w:rsidRDefault="00C0596C" w:rsidP="00EB221D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The public health</w:t>
      </w:r>
      <w:r>
        <w:rPr>
          <w:rFonts w:eastAsia="Calibri" w:cstheme="minorHAnsi"/>
          <w:sz w:val="24"/>
          <w:szCs w:val="24"/>
          <w:lang w:val="en-GB"/>
        </w:rPr>
        <w:t xml:space="preserve"> faculties of the medical universities</w:t>
      </w:r>
    </w:p>
    <w:p w14:paraId="77A7C5E0" w14:textId="2470FDD2" w:rsidR="0029397D" w:rsidRPr="00E41DD9" w:rsidRDefault="00C0596C" w:rsidP="00EB221D">
      <w:pPr>
        <w:pStyle w:val="ListParagraph"/>
        <w:numPr>
          <w:ilvl w:val="0"/>
          <w:numId w:val="11"/>
        </w:numPr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Leading experts from different medical fields</w:t>
      </w:r>
    </w:p>
    <w:p w14:paraId="7A5F263F" w14:textId="77777777" w:rsidR="0029397D" w:rsidRPr="00E41DD9" w:rsidRDefault="0029397D" w:rsidP="00EB221D">
      <w:pPr>
        <w:spacing w:after="0" w:line="240" w:lineRule="auto"/>
        <w:ind w:firstLine="567"/>
        <w:rPr>
          <w:rFonts w:cstheme="minorHAnsi"/>
          <w:b/>
          <w:color w:val="000000"/>
          <w:sz w:val="24"/>
          <w:szCs w:val="24"/>
          <w:lang w:val="en-US"/>
        </w:rPr>
      </w:pPr>
    </w:p>
    <w:p w14:paraId="2F4B331A" w14:textId="7A7A1B47" w:rsidR="000400BE" w:rsidRPr="00E41DD9" w:rsidRDefault="00FB1F91" w:rsidP="00EB221D">
      <w:pPr>
        <w:numPr>
          <w:ilvl w:val="0"/>
          <w:numId w:val="7"/>
        </w:numPr>
        <w:spacing w:after="0" w:line="240" w:lineRule="auto"/>
        <w:ind w:left="0" w:firstLine="567"/>
        <w:rPr>
          <w:rFonts w:cstheme="minorHAnsi"/>
          <w:b/>
          <w:color w:val="000000"/>
          <w:sz w:val="24"/>
          <w:szCs w:val="24"/>
          <w:lang w:val="en-US"/>
        </w:rPr>
      </w:pPr>
      <w:r>
        <w:rPr>
          <w:rFonts w:cstheme="minorHAnsi"/>
          <w:b/>
          <w:color w:val="000000"/>
          <w:sz w:val="24"/>
          <w:szCs w:val="24"/>
          <w:lang w:val="en-US"/>
        </w:rPr>
        <w:t>ACTIVITIES</w:t>
      </w:r>
    </w:p>
    <w:p w14:paraId="72F43BCB" w14:textId="45DDF7C9" w:rsidR="00C87610" w:rsidRPr="00E41DD9" w:rsidRDefault="00C0596C" w:rsidP="00310DC0">
      <w:pPr>
        <w:pStyle w:val="ListParagraph"/>
        <w:shd w:val="clear" w:color="auto" w:fill="FFFFFF"/>
        <w:ind w:left="0" w:firstLine="567"/>
        <w:jc w:val="both"/>
        <w:outlineLvl w:val="2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The Innovations Institute intends to </w:t>
      </w:r>
      <w:r>
        <w:rPr>
          <w:rFonts w:cstheme="minorHAnsi"/>
          <w:bCs/>
          <w:sz w:val="24"/>
          <w:szCs w:val="24"/>
          <w:lang w:val="en-GB"/>
        </w:rPr>
        <w:t xml:space="preserve">run a </w:t>
      </w:r>
      <w:r w:rsidR="00E7559C">
        <w:rPr>
          <w:rFonts w:cstheme="minorHAnsi"/>
          <w:bCs/>
          <w:sz w:val="24"/>
          <w:szCs w:val="24"/>
          <w:lang w:val="en-GB"/>
        </w:rPr>
        <w:t xml:space="preserve">one-year </w:t>
      </w:r>
      <w:r>
        <w:rPr>
          <w:rFonts w:cstheme="minorHAnsi"/>
          <w:bCs/>
          <w:sz w:val="24"/>
          <w:szCs w:val="24"/>
          <w:lang w:val="en-GB"/>
        </w:rPr>
        <w:t>national awareness campaign on tobacco harm reduction</w:t>
      </w:r>
      <w:r w:rsidR="00E7559C">
        <w:rPr>
          <w:rFonts w:cstheme="minorHAnsi"/>
          <w:bCs/>
          <w:sz w:val="24"/>
          <w:szCs w:val="24"/>
          <w:lang w:val="en-GB"/>
        </w:rPr>
        <w:t xml:space="preserve"> in the period March 2021 – February 2022 with the help of leading experts from the country and from the Ministry of Health as well as from the lung, endocrinology, cardiovascular and dental clinics </w:t>
      </w:r>
      <w:r w:rsidR="004C5B35">
        <w:rPr>
          <w:rFonts w:cstheme="minorHAnsi"/>
          <w:bCs/>
          <w:sz w:val="24"/>
          <w:szCs w:val="24"/>
          <w:lang w:val="en-GB"/>
        </w:rPr>
        <w:t>of</w:t>
      </w:r>
      <w:r w:rsidR="00E7559C">
        <w:rPr>
          <w:rFonts w:cstheme="minorHAnsi"/>
          <w:bCs/>
          <w:sz w:val="24"/>
          <w:szCs w:val="24"/>
          <w:lang w:val="en-GB"/>
        </w:rPr>
        <w:t xml:space="preserve"> the university hospitals. </w:t>
      </w: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30"/>
        <w:gridCol w:w="11"/>
        <w:gridCol w:w="3787"/>
      </w:tblGrid>
      <w:tr w:rsidR="00D33B9C" w:rsidRPr="00E41DD9" w14:paraId="44401B91" w14:textId="77777777" w:rsidTr="00A92B13">
        <w:tc>
          <w:tcPr>
            <w:tcW w:w="5529" w:type="dxa"/>
            <w:shd w:val="clear" w:color="auto" w:fill="auto"/>
          </w:tcPr>
          <w:p w14:paraId="1EA6C24D" w14:textId="266F77C3" w:rsidR="00D33B9C" w:rsidRPr="00E41DD9" w:rsidRDefault="00FB1F91" w:rsidP="004C5B3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E78B8A5" w14:textId="786F3B8C" w:rsidR="00D33B9C" w:rsidRPr="00E41DD9" w:rsidRDefault="00FB1F91" w:rsidP="004C5B35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Timeline</w:t>
            </w:r>
          </w:p>
        </w:tc>
        <w:tc>
          <w:tcPr>
            <w:tcW w:w="3787" w:type="dxa"/>
            <w:shd w:val="clear" w:color="auto" w:fill="auto"/>
          </w:tcPr>
          <w:p w14:paraId="78508660" w14:textId="7B95E0EA" w:rsidR="00D33B9C" w:rsidRPr="00E41DD9" w:rsidRDefault="00FB1F91" w:rsidP="004C5B3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29492C" w:rsidRPr="00E41DD9" w14:paraId="4B184BBB" w14:textId="77777777" w:rsidTr="00A92B13">
        <w:tc>
          <w:tcPr>
            <w:tcW w:w="5529" w:type="dxa"/>
            <w:shd w:val="clear" w:color="auto" w:fill="auto"/>
          </w:tcPr>
          <w:p w14:paraId="6A6E6BE8" w14:textId="19FFB095" w:rsidR="0029492C" w:rsidRPr="00E41DD9" w:rsidRDefault="00E7559C" w:rsidP="0011284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Draft and disseminate via the social media survey</w:t>
            </w:r>
            <w:r w:rsidR="0070008F">
              <w:rPr>
                <w:bCs/>
                <w:lang w:val="en-US"/>
              </w:rPr>
              <w:t xml:space="preserve"> questionnaires</w:t>
            </w:r>
            <w:r>
              <w:rPr>
                <w:bCs/>
                <w:lang w:val="en-US"/>
              </w:rPr>
              <w:t xml:space="preserve"> on the knowledge </w:t>
            </w:r>
            <w:r w:rsidR="004C5B35">
              <w:rPr>
                <w:bCs/>
                <w:lang w:val="en-US"/>
              </w:rPr>
              <w:t xml:space="preserve">of </w:t>
            </w:r>
            <w:r>
              <w:rPr>
                <w:bCs/>
                <w:lang w:val="en-US"/>
              </w:rPr>
              <w:t>and attitudes to tobacco harm reduction, the less harmful alternatives, and smoking cessation</w:t>
            </w:r>
            <w:r w:rsidR="0029492C" w:rsidRPr="00E41DD9">
              <w:rPr>
                <w:bCs/>
                <w:lang w:val="en-US"/>
              </w:rPr>
              <w:t>.</w:t>
            </w:r>
          </w:p>
          <w:p w14:paraId="292E8224" w14:textId="29F0C451" w:rsidR="00D113B9" w:rsidRPr="00E41DD9" w:rsidRDefault="0070008F" w:rsidP="0011284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questionnaires </w:t>
            </w:r>
            <w:proofErr w:type="gramStart"/>
            <w:r>
              <w:rPr>
                <w:bCs/>
                <w:lang w:val="en-US"/>
              </w:rPr>
              <w:t>will be disseminated</w:t>
            </w:r>
            <w:proofErr w:type="gramEnd"/>
            <w:r>
              <w:rPr>
                <w:bCs/>
                <w:lang w:val="en-US"/>
              </w:rPr>
              <w:t xml:space="preserve"> on Facebook and in the forums of students, medical professionals, </w:t>
            </w:r>
            <w:r>
              <w:rPr>
                <w:bCs/>
                <w:lang w:val="en-GB"/>
              </w:rPr>
              <w:t>pharmacists, and journalists</w:t>
            </w:r>
            <w:r w:rsidR="00D113B9" w:rsidRPr="00E41DD9">
              <w:rPr>
                <w:bCs/>
                <w:lang w:val="en-US"/>
              </w:rPr>
              <w:t>.</w:t>
            </w:r>
          </w:p>
          <w:p w14:paraId="78437744" w14:textId="77777777" w:rsidR="00D113B9" w:rsidRPr="00E41DD9" w:rsidRDefault="00D113B9" w:rsidP="0011284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4F4363E3" w14:textId="32F88F56" w:rsidR="0029492C" w:rsidRPr="00E41DD9" w:rsidRDefault="00E7559C" w:rsidP="007112BA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August</w:t>
            </w:r>
            <w:r w:rsidR="007112BA" w:rsidRPr="00E41DD9">
              <w:rPr>
                <w:bCs/>
                <w:lang w:val="en-US"/>
              </w:rPr>
              <w:t xml:space="preserve"> –</w:t>
            </w:r>
            <w:r>
              <w:rPr>
                <w:bCs/>
                <w:lang w:val="en-US"/>
              </w:rPr>
              <w:t>September</w:t>
            </w:r>
            <w:r w:rsidR="007112BA" w:rsidRPr="00E41DD9">
              <w:rPr>
                <w:bCs/>
                <w:lang w:val="en-US"/>
              </w:rPr>
              <w:t xml:space="preserve"> –</w:t>
            </w:r>
            <w:r>
              <w:rPr>
                <w:bCs/>
                <w:lang w:val="en-US"/>
              </w:rPr>
              <w:t>October</w:t>
            </w:r>
            <w:r w:rsidR="007112BA" w:rsidRPr="00E41DD9">
              <w:rPr>
                <w:bCs/>
                <w:lang w:val="en-US"/>
              </w:rPr>
              <w:t xml:space="preserve"> –</w:t>
            </w:r>
            <w:r>
              <w:rPr>
                <w:bCs/>
                <w:lang w:val="en-US"/>
              </w:rPr>
              <w:t>November</w:t>
            </w:r>
            <w:r w:rsidR="007112BA" w:rsidRPr="00E41DD9">
              <w:rPr>
                <w:bCs/>
                <w:lang w:val="en-US"/>
              </w:rPr>
              <w:t xml:space="preserve"> -</w:t>
            </w:r>
            <w:r>
              <w:rPr>
                <w:bCs/>
                <w:lang w:val="en-US"/>
              </w:rPr>
              <w:t>December</w:t>
            </w:r>
            <w:r w:rsidR="007112BA" w:rsidRPr="00E41DD9">
              <w:rPr>
                <w:bCs/>
                <w:lang w:val="en-US"/>
              </w:rPr>
              <w:t xml:space="preserve"> 2021 -</w:t>
            </w:r>
            <w:r>
              <w:rPr>
                <w:bCs/>
                <w:lang w:val="en-US"/>
              </w:rPr>
              <w:t>January</w:t>
            </w:r>
            <w:r w:rsidR="007112BA" w:rsidRPr="00E41DD9">
              <w:rPr>
                <w:bCs/>
                <w:lang w:val="en-US"/>
              </w:rPr>
              <w:t xml:space="preserve"> 2022</w:t>
            </w:r>
          </w:p>
        </w:tc>
        <w:tc>
          <w:tcPr>
            <w:tcW w:w="3787" w:type="dxa"/>
            <w:shd w:val="clear" w:color="auto" w:fill="auto"/>
          </w:tcPr>
          <w:p w14:paraId="675BE2CA" w14:textId="392124B4" w:rsidR="0029492C" w:rsidRPr="00E41DD9" w:rsidRDefault="00E7559C" w:rsidP="00112845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results from each of the 6 surveys of the month </w:t>
            </w:r>
            <w:proofErr w:type="gramStart"/>
            <w:r w:rsidR="0070008F">
              <w:rPr>
                <w:bCs/>
                <w:lang w:val="en-US"/>
              </w:rPr>
              <w:t>will be disseminated</w:t>
            </w:r>
            <w:proofErr w:type="gramEnd"/>
            <w:r w:rsidR="0070008F">
              <w:rPr>
                <w:bCs/>
                <w:lang w:val="en-US"/>
              </w:rPr>
              <w:t xml:space="preserve"> by email in the form of a press release to 250 organizations</w:t>
            </w:r>
            <w:r w:rsidR="00D113B9" w:rsidRPr="00E41DD9">
              <w:rPr>
                <w:bCs/>
                <w:lang w:val="en-US"/>
              </w:rPr>
              <w:t>.</w:t>
            </w:r>
          </w:p>
        </w:tc>
      </w:tr>
      <w:tr w:rsidR="00D33B9C" w:rsidRPr="00E41DD9" w14:paraId="175154F7" w14:textId="77777777" w:rsidTr="00A92B13">
        <w:tc>
          <w:tcPr>
            <w:tcW w:w="5529" w:type="dxa"/>
            <w:shd w:val="clear" w:color="auto" w:fill="auto"/>
          </w:tcPr>
          <w:p w14:paraId="7E1E116F" w14:textId="6C852A73" w:rsidR="00D33B9C" w:rsidRPr="00E41DD9" w:rsidRDefault="0070008F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Online training for journalists, editors, </w:t>
            </w:r>
            <w:r w:rsidR="00BB74DC">
              <w:rPr>
                <w:rFonts w:cstheme="minorHAnsi"/>
                <w:bCs/>
                <w:lang w:val="en-US"/>
              </w:rPr>
              <w:t>producers,</w:t>
            </w:r>
            <w:r>
              <w:rPr>
                <w:rFonts w:cstheme="minorHAnsi"/>
                <w:bCs/>
                <w:lang w:val="en-US"/>
              </w:rPr>
              <w:t xml:space="preserve"> and reporters on the diseases posing public health risks</w:t>
            </w:r>
            <w:r w:rsidR="00D33B9C" w:rsidRPr="00E41DD9">
              <w:rPr>
                <w:rFonts w:cstheme="minorHAnsi"/>
                <w:bCs/>
                <w:lang w:val="en-US"/>
              </w:rPr>
              <w:t>.</w:t>
            </w:r>
          </w:p>
          <w:p w14:paraId="628FBA9F" w14:textId="281690FC" w:rsidR="00D33B9C" w:rsidRPr="00E41DD9" w:rsidRDefault="0070008F" w:rsidP="0070008F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Subject matter</w:t>
            </w:r>
            <w:r w:rsidR="00D33B9C" w:rsidRPr="00E41DD9">
              <w:rPr>
                <w:rFonts w:cstheme="minorHAnsi"/>
                <w:bCs/>
                <w:lang w:val="en-US"/>
              </w:rPr>
              <w:t>:</w:t>
            </w:r>
            <w:r>
              <w:rPr>
                <w:rFonts w:cstheme="minorHAnsi"/>
                <w:bCs/>
                <w:lang w:val="en-US"/>
              </w:rPr>
              <w:t xml:space="preserve"> tobacco harm reduction, </w:t>
            </w:r>
            <w:r w:rsidRPr="0070008F">
              <w:rPr>
                <w:rFonts w:cstheme="minorHAnsi"/>
                <w:bCs/>
                <w:lang w:val="en-US"/>
              </w:rPr>
              <w:t>less harmful alternatives, and smoking cessation.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EF743CC" w14:textId="24CFB240" w:rsidR="00D33B9C" w:rsidRPr="00E41DD9" w:rsidRDefault="0070008F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September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20</w:t>
            </w:r>
            <w:r w:rsidR="00D113B9" w:rsidRPr="00E41DD9">
              <w:rPr>
                <w:rFonts w:cstheme="minorHAnsi"/>
                <w:bCs/>
                <w:lang w:val="en-US"/>
              </w:rPr>
              <w:t>21</w:t>
            </w:r>
          </w:p>
        </w:tc>
        <w:tc>
          <w:tcPr>
            <w:tcW w:w="3787" w:type="dxa"/>
            <w:shd w:val="clear" w:color="auto" w:fill="auto"/>
          </w:tcPr>
          <w:p w14:paraId="653758AA" w14:textId="0BF0B408" w:rsidR="00D33B9C" w:rsidRPr="00A92B13" w:rsidRDefault="0070008F" w:rsidP="00A92B1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A92B13">
              <w:rPr>
                <w:rFonts w:cstheme="minorHAnsi"/>
                <w:bCs/>
                <w:lang w:val="en-US"/>
              </w:rPr>
              <w:t>30 participants</w:t>
            </w:r>
          </w:p>
        </w:tc>
      </w:tr>
      <w:tr w:rsidR="00E92286" w:rsidRPr="00E41DD9" w14:paraId="3C0FF8F4" w14:textId="77777777" w:rsidTr="00A92B13">
        <w:tc>
          <w:tcPr>
            <w:tcW w:w="5529" w:type="dxa"/>
            <w:shd w:val="clear" w:color="auto" w:fill="auto"/>
          </w:tcPr>
          <w:p w14:paraId="26354E17" w14:textId="0EA0261E" w:rsidR="00E92286" w:rsidRPr="00E41DD9" w:rsidRDefault="0070008F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Develop an internet based attractive platform for publishing training materials</w:t>
            </w:r>
            <w:r w:rsidR="00D9259B" w:rsidRPr="00E41DD9">
              <w:rPr>
                <w:rFonts w:cstheme="minorHAnsi"/>
                <w:bCs/>
                <w:lang w:val="en-US"/>
              </w:rPr>
              <w:t>*</w:t>
            </w:r>
            <w:r w:rsidR="00E92286" w:rsidRPr="00E41DD9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on tobacco harm reduction, questions and answers on less harmful alternatives and smoking cessation</w:t>
            </w:r>
            <w:r w:rsidR="00E92286" w:rsidRPr="00E41DD9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6019155" w14:textId="7A700A6B" w:rsidR="00E92286" w:rsidRPr="00E41DD9" w:rsidRDefault="0070008F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Development</w:t>
            </w:r>
            <w:r w:rsidR="00D9259B" w:rsidRPr="00E41DD9">
              <w:rPr>
                <w:rFonts w:cstheme="minorHAnsi"/>
                <w:bCs/>
                <w:lang w:val="en-US"/>
              </w:rPr>
              <w:t xml:space="preserve"> – </w:t>
            </w:r>
            <w:r>
              <w:rPr>
                <w:rFonts w:cstheme="minorHAnsi"/>
                <w:bCs/>
                <w:lang w:val="en-US"/>
              </w:rPr>
              <w:t>August</w:t>
            </w:r>
            <w:r w:rsidR="00D9259B" w:rsidRPr="00E41DD9">
              <w:rPr>
                <w:rFonts w:cstheme="minorHAnsi"/>
                <w:bCs/>
                <w:lang w:val="en-US"/>
              </w:rPr>
              <w:t xml:space="preserve"> 2021</w:t>
            </w:r>
          </w:p>
          <w:p w14:paraId="653166EF" w14:textId="32F8DF25" w:rsidR="00D9259B" w:rsidRPr="00E41DD9" w:rsidRDefault="0070008F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Uploading content</w:t>
            </w:r>
            <w:r w:rsidR="00D9259B" w:rsidRPr="00E41DD9">
              <w:rPr>
                <w:rFonts w:cstheme="minorHAnsi"/>
                <w:bCs/>
                <w:lang w:val="en-US"/>
              </w:rPr>
              <w:t>:</w:t>
            </w:r>
            <w:r>
              <w:rPr>
                <w:rFonts w:cstheme="minorHAnsi"/>
                <w:bCs/>
                <w:lang w:val="en-US"/>
              </w:rPr>
              <w:t xml:space="preserve"> for the duration of the project</w:t>
            </w:r>
          </w:p>
        </w:tc>
        <w:tc>
          <w:tcPr>
            <w:tcW w:w="3787" w:type="dxa"/>
            <w:shd w:val="clear" w:color="auto" w:fill="auto"/>
          </w:tcPr>
          <w:p w14:paraId="3346BEBC" w14:textId="25CB0DAE" w:rsidR="00E92286" w:rsidRPr="00A92B13" w:rsidRDefault="0070008F" w:rsidP="00A92B1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A92B13">
              <w:rPr>
                <w:rFonts w:cstheme="minorHAnsi"/>
                <w:bCs/>
                <w:lang w:val="en-US"/>
              </w:rPr>
              <w:t xml:space="preserve">The </w:t>
            </w:r>
            <w:r w:rsidR="00BB74DC" w:rsidRPr="00A92B13">
              <w:rPr>
                <w:rFonts w:cstheme="minorHAnsi"/>
                <w:bCs/>
                <w:lang w:val="en-US"/>
              </w:rPr>
              <w:t>topics</w:t>
            </w:r>
            <w:r w:rsidRPr="00A92B13">
              <w:rPr>
                <w:rFonts w:cstheme="minorHAnsi"/>
                <w:bCs/>
                <w:lang w:val="en-US"/>
              </w:rPr>
              <w:t xml:space="preserve"> of the training materials </w:t>
            </w:r>
            <w:proofErr w:type="gramStart"/>
            <w:r w:rsidRPr="00A92B13">
              <w:rPr>
                <w:rFonts w:cstheme="minorHAnsi"/>
                <w:bCs/>
                <w:lang w:val="en-US"/>
              </w:rPr>
              <w:t>are listed</w:t>
            </w:r>
            <w:proofErr w:type="gramEnd"/>
            <w:r w:rsidRPr="00A92B13">
              <w:rPr>
                <w:rFonts w:cstheme="minorHAnsi"/>
                <w:bCs/>
                <w:lang w:val="en-US"/>
              </w:rPr>
              <w:t xml:space="preserve"> below</w:t>
            </w:r>
            <w:r w:rsidR="00F451FE" w:rsidRPr="00A92B13">
              <w:rPr>
                <w:rFonts w:cstheme="minorHAnsi"/>
                <w:bCs/>
                <w:lang w:val="en-US"/>
              </w:rPr>
              <w:t>.</w:t>
            </w:r>
          </w:p>
        </w:tc>
      </w:tr>
      <w:tr w:rsidR="00E92286" w:rsidRPr="00E41DD9" w14:paraId="2F086FA4" w14:textId="77777777" w:rsidTr="00A92B13">
        <w:tc>
          <w:tcPr>
            <w:tcW w:w="5529" w:type="dxa"/>
            <w:shd w:val="clear" w:color="auto" w:fill="auto"/>
          </w:tcPr>
          <w:p w14:paraId="4D4CFF03" w14:textId="2FCB5914" w:rsidR="00E92286" w:rsidRPr="00E41DD9" w:rsidRDefault="0070008F" w:rsidP="0070008F">
            <w:pPr>
              <w:pStyle w:val="ListParagraph"/>
              <w:spacing w:line="240" w:lineRule="auto"/>
              <w:ind w:left="0" w:right="-27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Quarterly e-newsletter</w:t>
            </w:r>
            <w:r w:rsidR="00BB74DC">
              <w:rPr>
                <w:rFonts w:cstheme="minorHAnsi"/>
                <w:color w:val="000000"/>
                <w:lang w:val="en-US"/>
              </w:rPr>
              <w:t xml:space="preserve"> on</w:t>
            </w:r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r w:rsidR="00BB74DC">
              <w:rPr>
                <w:rFonts w:cstheme="minorHAnsi"/>
                <w:color w:val="000000"/>
                <w:lang w:val="en-US"/>
              </w:rPr>
              <w:t xml:space="preserve">health </w:t>
            </w:r>
            <w:r>
              <w:rPr>
                <w:rFonts w:cstheme="minorHAnsi"/>
                <w:color w:val="000000"/>
                <w:lang w:val="en-US"/>
              </w:rPr>
              <w:t>aimed at providing information and educating society and the regional structure</w:t>
            </w:r>
            <w:r w:rsidR="00BB74DC">
              <w:rPr>
                <w:rFonts w:cstheme="minorHAnsi"/>
                <w:color w:val="000000"/>
                <w:lang w:val="en-US"/>
              </w:rPr>
              <w:t>s</w:t>
            </w:r>
            <w:r>
              <w:rPr>
                <w:rFonts w:cstheme="minorHAnsi"/>
                <w:color w:val="000000"/>
                <w:lang w:val="en-US"/>
              </w:rPr>
              <w:t xml:space="preserve"> of the </w:t>
            </w:r>
            <w:proofErr w:type="gramStart"/>
            <w:r>
              <w:rPr>
                <w:rFonts w:cstheme="minorHAnsi"/>
                <w:color w:val="000000"/>
                <w:lang w:val="en-US"/>
              </w:rPr>
              <w:t>organization</w:t>
            </w:r>
            <w:r w:rsidR="00BB74DC">
              <w:rPr>
                <w:rFonts w:cstheme="minorHAnsi"/>
                <w:color w:val="000000"/>
                <w:lang w:val="en-US"/>
              </w:rPr>
              <w:t>s</w:t>
            </w:r>
            <w:r>
              <w:rPr>
                <w:rFonts w:cstheme="minorHAnsi"/>
                <w:color w:val="000000"/>
                <w:lang w:val="en-US"/>
              </w:rPr>
              <w:t xml:space="preserve"> which includes the opinions of leading experts</w:t>
            </w:r>
            <w:proofErr w:type="gramEnd"/>
            <w:r>
              <w:rPr>
                <w:rFonts w:cstheme="minorHAnsi"/>
                <w:color w:val="000000"/>
                <w:lang w:val="en-US"/>
              </w:rPr>
              <w:t xml:space="preserve"> engaged in tobacco harm reduction, economic analyses on the benefits of harm reduction and using less harmful alternatives</w:t>
            </w:r>
            <w:r w:rsidR="003520F0" w:rsidRPr="00E41DD9">
              <w:rPr>
                <w:rFonts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1DDFE990" w14:textId="19AC9B6E" w:rsidR="00E92286" w:rsidRPr="00E41DD9" w:rsidRDefault="0070008F" w:rsidP="007112BA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August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</w:t>
            </w:r>
            <w:r w:rsidR="009E78C4" w:rsidRPr="00E41DD9">
              <w:rPr>
                <w:rFonts w:cstheme="minorHAnsi"/>
                <w:bCs/>
                <w:lang w:val="en-US"/>
              </w:rPr>
              <w:t xml:space="preserve">2021 </w:t>
            </w:r>
            <w:r w:rsidR="00E92286" w:rsidRPr="00E41DD9">
              <w:rPr>
                <w:rFonts w:cstheme="minorHAnsi"/>
                <w:bCs/>
                <w:lang w:val="en-US"/>
              </w:rPr>
              <w:t>-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July</w:t>
            </w:r>
            <w:r w:rsidR="003520F0" w:rsidRPr="00E41DD9">
              <w:rPr>
                <w:rFonts w:cstheme="minorHAnsi"/>
                <w:bCs/>
                <w:lang w:val="en-US"/>
              </w:rPr>
              <w:t xml:space="preserve"> 2022</w:t>
            </w:r>
            <w:r>
              <w:rPr>
                <w:rFonts w:cstheme="minorHAnsi"/>
                <w:bCs/>
                <w:lang w:val="en-US"/>
              </w:rPr>
              <w:t xml:space="preserve">, quarterly </w:t>
            </w:r>
            <w:r w:rsidR="00B17BEA" w:rsidRPr="00E41DD9">
              <w:rPr>
                <w:rFonts w:cstheme="minorHAnsi"/>
                <w:bCs/>
                <w:lang w:val="en-US"/>
              </w:rPr>
              <w:t xml:space="preserve">  </w:t>
            </w:r>
          </w:p>
        </w:tc>
        <w:tc>
          <w:tcPr>
            <w:tcW w:w="3787" w:type="dxa"/>
            <w:shd w:val="clear" w:color="auto" w:fill="auto"/>
          </w:tcPr>
          <w:p w14:paraId="29FB7C09" w14:textId="574160AC" w:rsidR="009E78C4" w:rsidRPr="00E41DD9" w:rsidRDefault="006F6281" w:rsidP="00112845">
            <w:pPr>
              <w:pStyle w:val="ListParagraph"/>
              <w:spacing w:line="240" w:lineRule="auto"/>
              <w:ind w:left="0" w:right="-27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The newsletter </w:t>
            </w:r>
            <w:proofErr w:type="gramStart"/>
            <w:r>
              <w:rPr>
                <w:rFonts w:cstheme="minorHAnsi"/>
                <w:color w:val="000000"/>
                <w:lang w:val="en-US"/>
              </w:rPr>
              <w:t xml:space="preserve">will be published on the website </w:t>
            </w:r>
            <w:r w:rsidR="00BB74DC">
              <w:rPr>
                <w:rFonts w:cstheme="minorHAnsi"/>
                <w:color w:val="000000"/>
                <w:lang w:val="en-US"/>
              </w:rPr>
              <w:t>and</w:t>
            </w:r>
            <w:r>
              <w:rPr>
                <w:rFonts w:cstheme="minorHAnsi"/>
                <w:color w:val="000000"/>
                <w:lang w:val="en-US"/>
              </w:rPr>
              <w:t xml:space="preserve"> disseminated by the regional structures of the organizations, by </w:t>
            </w:r>
            <w:r>
              <w:rPr>
                <w:rFonts w:cstheme="minorHAnsi"/>
                <w:color w:val="000000"/>
                <w:lang w:val="en-GB"/>
              </w:rPr>
              <w:t>professional</w:t>
            </w:r>
            <w:r>
              <w:rPr>
                <w:rFonts w:cstheme="minorHAnsi"/>
                <w:color w:val="000000"/>
                <w:lang w:val="en-US"/>
              </w:rPr>
              <w:t xml:space="preserve"> associations, business associations, and in the social media</w:t>
            </w:r>
            <w:proofErr w:type="gramEnd"/>
            <w:r w:rsidR="009E78C4" w:rsidRPr="00E41DD9">
              <w:rPr>
                <w:rFonts w:cstheme="minorHAnsi"/>
                <w:color w:val="000000"/>
                <w:lang w:val="en-US"/>
              </w:rPr>
              <w:t>.</w:t>
            </w:r>
          </w:p>
          <w:p w14:paraId="2FD23A04" w14:textId="77777777" w:rsidR="00E92286" w:rsidRPr="00E41DD9" w:rsidRDefault="00E92286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</w:tr>
      <w:tr w:rsidR="00D33B9C" w:rsidRPr="00E41DD9" w14:paraId="45DF5AFC" w14:textId="77777777" w:rsidTr="00A92B13">
        <w:tc>
          <w:tcPr>
            <w:tcW w:w="5529" w:type="dxa"/>
            <w:shd w:val="clear" w:color="auto" w:fill="auto"/>
          </w:tcPr>
          <w:p w14:paraId="71AFA54A" w14:textId="4006001B" w:rsidR="00D33B9C" w:rsidRPr="00E41DD9" w:rsidRDefault="006F6281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Develop</w:t>
            </w:r>
            <w:r w:rsidR="00D33B9C" w:rsidRPr="00E41DD9">
              <w:rPr>
                <w:rFonts w:cstheme="minorHAnsi"/>
                <w:bCs/>
                <w:lang w:val="en-US"/>
              </w:rPr>
              <w:t>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BB74DC">
              <w:rPr>
                <w:rFonts w:cstheme="minorHAnsi"/>
                <w:bCs/>
                <w:lang w:val="en-US"/>
              </w:rPr>
              <w:t>print,</w:t>
            </w:r>
            <w:r>
              <w:rPr>
                <w:rFonts w:cstheme="minorHAnsi"/>
                <w:bCs/>
                <w:lang w:val="en-US"/>
              </w:rPr>
              <w:t xml:space="preserve"> and disseminate to the students in the university cities and to the citizens in the pharmacies banners, posters, leaflets and brochures on public health issues</w:t>
            </w:r>
            <w:r w:rsidR="00D33B9C" w:rsidRPr="00E41DD9">
              <w:rPr>
                <w:rFonts w:cstheme="minorHAnsi"/>
                <w:bCs/>
                <w:lang w:val="en-US"/>
              </w:rPr>
              <w:t>:</w:t>
            </w:r>
            <w:r>
              <w:rPr>
                <w:rFonts w:cstheme="minorHAnsi"/>
                <w:bCs/>
                <w:lang w:val="en-US"/>
              </w:rPr>
              <w:t xml:space="preserve"> the harmful effects of smoking</w:t>
            </w:r>
            <w:r w:rsidR="00D33B9C" w:rsidRPr="00E41DD9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7A65095B" w14:textId="74286D49" w:rsidR="00D33B9C" w:rsidRPr="00E41DD9" w:rsidRDefault="006F6281" w:rsidP="007112BA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September</w:t>
            </w:r>
            <w:r w:rsidR="00D113B9" w:rsidRPr="00E41DD9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>November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2021</w:t>
            </w:r>
          </w:p>
        </w:tc>
        <w:tc>
          <w:tcPr>
            <w:tcW w:w="3787" w:type="dxa"/>
            <w:shd w:val="clear" w:color="auto" w:fill="auto"/>
          </w:tcPr>
          <w:p w14:paraId="1124E378" w14:textId="044179F3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4 </w:t>
            </w:r>
            <w:r w:rsidR="006F6281">
              <w:rPr>
                <w:rFonts w:cstheme="minorHAnsi"/>
                <w:bCs/>
                <w:lang w:val="en-US"/>
              </w:rPr>
              <w:t>banners</w:t>
            </w:r>
          </w:p>
          <w:p w14:paraId="4F372C5D" w14:textId="19BCA466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100 </w:t>
            </w:r>
            <w:r w:rsidR="006F6281">
              <w:rPr>
                <w:rFonts w:cstheme="minorHAnsi"/>
                <w:bCs/>
                <w:lang w:val="en-US"/>
              </w:rPr>
              <w:t>posters</w:t>
            </w:r>
          </w:p>
          <w:p w14:paraId="12ADC75A" w14:textId="7C02FC17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4000 </w:t>
            </w:r>
            <w:r w:rsidR="006F6281">
              <w:rPr>
                <w:rFonts w:cstheme="minorHAnsi"/>
                <w:bCs/>
                <w:lang w:val="en-US"/>
              </w:rPr>
              <w:t>brochures</w:t>
            </w:r>
          </w:p>
          <w:p w14:paraId="2FC579D3" w14:textId="3948E27C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1000 </w:t>
            </w:r>
            <w:r w:rsidR="006F6281">
              <w:rPr>
                <w:rFonts w:cstheme="minorHAnsi"/>
                <w:bCs/>
                <w:lang w:val="en-US"/>
              </w:rPr>
              <w:t>leaflets</w:t>
            </w:r>
          </w:p>
        </w:tc>
      </w:tr>
      <w:tr w:rsidR="00D33B9C" w:rsidRPr="00E41DD9" w14:paraId="5C7AECFF" w14:textId="77777777" w:rsidTr="00A92B13">
        <w:tc>
          <w:tcPr>
            <w:tcW w:w="5529" w:type="dxa"/>
            <w:shd w:val="clear" w:color="auto" w:fill="auto"/>
          </w:tcPr>
          <w:p w14:paraId="24B24C64" w14:textId="299DF1A3" w:rsidR="00D33B9C" w:rsidRPr="00E41DD9" w:rsidRDefault="006F6281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Publication of articles containing </w:t>
            </w:r>
            <w:r>
              <w:rPr>
                <w:rFonts w:cstheme="minorHAnsi"/>
                <w:bCs/>
                <w:lang w:val="en-GB"/>
              </w:rPr>
              <w:t xml:space="preserve">analysis of the situation by medical experts on the website of the health forum </w:t>
            </w:r>
            <w:r w:rsidR="00B17BEA" w:rsidRPr="00E41DD9">
              <w:rPr>
                <w:rFonts w:cstheme="minorHAnsi"/>
                <w:bCs/>
                <w:lang w:val="en-US"/>
              </w:rPr>
              <w:t>е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– </w:t>
            </w:r>
            <w:proofErr w:type="spellStart"/>
            <w:r w:rsidR="00D33B9C" w:rsidRPr="00E41DD9">
              <w:rPr>
                <w:rFonts w:cstheme="minorHAnsi"/>
                <w:bCs/>
                <w:lang w:val="en-US"/>
              </w:rPr>
              <w:t>Здраве</w:t>
            </w:r>
            <w:proofErr w:type="spellEnd"/>
            <w:r w:rsidR="00D33B9C" w:rsidRPr="00E41DD9">
              <w:rPr>
                <w:rFonts w:cstheme="minorHAnsi"/>
                <w:bCs/>
                <w:lang w:val="en-US"/>
              </w:rPr>
              <w:t xml:space="preserve"> и </w:t>
            </w:r>
            <w:proofErr w:type="spellStart"/>
            <w:r w:rsidR="00D33B9C" w:rsidRPr="00E41DD9">
              <w:rPr>
                <w:rFonts w:cstheme="minorHAnsi"/>
                <w:bCs/>
                <w:lang w:val="en-US"/>
              </w:rPr>
              <w:t>култура</w:t>
            </w:r>
            <w:proofErr w:type="spellEnd"/>
            <w:r w:rsidR="00D33B9C" w:rsidRPr="00E41DD9">
              <w:rPr>
                <w:rFonts w:cstheme="minorHAnsi"/>
                <w:bCs/>
                <w:lang w:val="en-US"/>
              </w:rPr>
              <w:t xml:space="preserve"> </w:t>
            </w:r>
            <w:r w:rsidR="00A92B13">
              <w:rPr>
                <w:rFonts w:cstheme="minorHAnsi"/>
                <w:bCs/>
                <w:lang w:val="en-US"/>
              </w:rPr>
              <w:t>(E-</w:t>
            </w:r>
            <w:proofErr w:type="spellStart"/>
            <w:r w:rsidR="00A92B13">
              <w:rPr>
                <w:rFonts w:cstheme="minorHAnsi"/>
                <w:bCs/>
                <w:lang w:val="en-US"/>
              </w:rPr>
              <w:t>zdrave</w:t>
            </w:r>
            <w:proofErr w:type="spellEnd"/>
            <w:r w:rsidR="00A92B13">
              <w:rPr>
                <w:rFonts w:cstheme="minorHAnsi"/>
                <w:bCs/>
                <w:lang w:val="en-US"/>
              </w:rPr>
              <w:t xml:space="preserve"> I </w:t>
            </w:r>
            <w:proofErr w:type="spellStart"/>
            <w:r w:rsidR="00A92B13">
              <w:rPr>
                <w:rFonts w:cstheme="minorHAnsi"/>
                <w:bCs/>
                <w:lang w:val="en-US"/>
              </w:rPr>
              <w:t>kultura</w:t>
            </w:r>
            <w:proofErr w:type="spellEnd"/>
            <w:r w:rsidR="00A92B13">
              <w:rPr>
                <w:rFonts w:cstheme="minorHAnsi"/>
                <w:bCs/>
                <w:lang w:val="en-US"/>
              </w:rPr>
              <w:t xml:space="preserve"> (E-health and culture)</w:t>
            </w:r>
            <w:r w:rsidR="00A92B13">
              <w:rPr>
                <w:rFonts w:cstheme="minorHAnsi"/>
                <w:bCs/>
                <w:lang w:val="en-US"/>
              </w:rPr>
              <w:t>)</w:t>
            </w:r>
          </w:p>
          <w:p w14:paraId="67295FCF" w14:textId="77777777" w:rsidR="00D33B9C" w:rsidRPr="00E41DD9" w:rsidRDefault="0003561A" w:rsidP="00112845">
            <w:pPr>
              <w:spacing w:line="240" w:lineRule="auto"/>
              <w:rPr>
                <w:rStyle w:val="Hyperlink"/>
                <w:rFonts w:cstheme="minorHAnsi"/>
                <w:bCs/>
                <w:color w:val="auto"/>
                <w:lang w:val="en-US"/>
              </w:rPr>
            </w:pPr>
            <w:hyperlink r:id="rId9" w:history="1">
              <w:r w:rsidR="00D33B9C" w:rsidRPr="00E41DD9">
                <w:rPr>
                  <w:rStyle w:val="Hyperlink"/>
                  <w:rFonts w:cstheme="minorHAnsi"/>
                  <w:bCs/>
                  <w:color w:val="auto"/>
                  <w:lang w:val="en-US"/>
                </w:rPr>
                <w:t>http://e-zdravey.com/bg/e-zdraveopazvane/</w:t>
              </w:r>
            </w:hyperlink>
          </w:p>
          <w:p w14:paraId="394D6CFA" w14:textId="6BD5D9DB" w:rsidR="00D33B9C" w:rsidRPr="00E41DD9" w:rsidRDefault="006F6281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Topics</w:t>
            </w:r>
            <w:r w:rsidR="00E92286" w:rsidRPr="00E41DD9">
              <w:rPr>
                <w:rFonts w:cstheme="minorHAnsi"/>
                <w:bCs/>
                <w:lang w:val="en-US"/>
              </w:rPr>
              <w:t xml:space="preserve">: </w:t>
            </w:r>
            <w:r>
              <w:rPr>
                <w:rFonts w:cstheme="minorHAnsi"/>
                <w:bCs/>
                <w:lang w:val="en-US"/>
              </w:rPr>
              <w:t xml:space="preserve">the harm from smoking and the less harmful alternatives 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6A5A986C" w14:textId="209CB61B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12 </w:t>
            </w:r>
            <w:r w:rsidR="006F6281">
              <w:rPr>
                <w:rFonts w:cstheme="minorHAnsi"/>
                <w:bCs/>
                <w:lang w:val="en-US"/>
              </w:rPr>
              <w:t xml:space="preserve">months – 2 articles per month </w:t>
            </w:r>
            <w:r w:rsidRPr="00E41DD9">
              <w:rPr>
                <w:rFonts w:cstheme="minorHAnsi"/>
                <w:bCs/>
                <w:lang w:val="en-US"/>
              </w:rPr>
              <w:t>(</w:t>
            </w:r>
            <w:r w:rsidR="006F6281">
              <w:rPr>
                <w:rFonts w:cstheme="minorHAnsi"/>
                <w:bCs/>
                <w:lang w:val="en-US"/>
              </w:rPr>
              <w:t>total</w:t>
            </w:r>
            <w:r w:rsidRPr="00E41DD9">
              <w:rPr>
                <w:rFonts w:cstheme="minorHAnsi"/>
                <w:bCs/>
                <w:lang w:val="en-US"/>
              </w:rPr>
              <w:t xml:space="preserve"> 24 </w:t>
            </w:r>
            <w:r w:rsidR="006F6281">
              <w:rPr>
                <w:rFonts w:cstheme="minorHAnsi"/>
                <w:bCs/>
                <w:lang w:val="en-US"/>
              </w:rPr>
              <w:t>articles</w:t>
            </w:r>
            <w:r w:rsidRPr="00E41DD9">
              <w:rPr>
                <w:rFonts w:cstheme="minorHAnsi"/>
                <w:bCs/>
                <w:lang w:val="en-US"/>
              </w:rPr>
              <w:t>)</w:t>
            </w:r>
          </w:p>
        </w:tc>
        <w:tc>
          <w:tcPr>
            <w:tcW w:w="3787" w:type="dxa"/>
            <w:shd w:val="clear" w:color="auto" w:fill="auto"/>
          </w:tcPr>
          <w:p w14:paraId="30964CC3" w14:textId="6B4E75E6" w:rsidR="00B17BEA" w:rsidRPr="00E41DD9" w:rsidRDefault="006F6281" w:rsidP="00A92B13">
            <w:pPr>
              <w:spacing w:after="0" w:line="240" w:lineRule="auto"/>
              <w:ind w:right="-39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The health forum 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Е </w:t>
            </w:r>
            <w:r w:rsidR="00A92B13">
              <w:rPr>
                <w:rFonts w:cstheme="minorHAnsi"/>
                <w:bCs/>
                <w:lang w:val="en-US"/>
              </w:rPr>
              <w:t>–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92B13">
              <w:rPr>
                <w:rFonts w:cstheme="minorHAnsi"/>
                <w:bCs/>
                <w:lang w:val="en-US"/>
              </w:rPr>
              <w:t>zdrave</w:t>
            </w:r>
            <w:proofErr w:type="spellEnd"/>
            <w:r w:rsidR="00A92B13">
              <w:rPr>
                <w:rFonts w:cstheme="minorHAnsi"/>
                <w:bCs/>
                <w:lang w:val="en-US"/>
              </w:rPr>
              <w:t xml:space="preserve"> I </w:t>
            </w:r>
            <w:proofErr w:type="spellStart"/>
            <w:r w:rsidR="00A92B13">
              <w:rPr>
                <w:rFonts w:cstheme="minorHAnsi"/>
                <w:bCs/>
                <w:lang w:val="en-US"/>
              </w:rPr>
              <w:t>kultura</w:t>
            </w:r>
            <w:proofErr w:type="spellEnd"/>
            <w:r w:rsidR="00A92B13">
              <w:rPr>
                <w:rFonts w:cstheme="minorHAnsi"/>
                <w:bCs/>
                <w:lang w:val="en-US"/>
              </w:rPr>
              <w:t xml:space="preserve"> (E-health and culture) </w:t>
            </w:r>
            <w:r>
              <w:rPr>
                <w:rFonts w:cstheme="minorHAnsi"/>
                <w:bCs/>
                <w:lang w:val="en-US"/>
              </w:rPr>
              <w:t>has</w:t>
            </w:r>
          </w:p>
          <w:p w14:paraId="110BB367" w14:textId="30FF7076" w:rsidR="00B17BEA" w:rsidRPr="00E41DD9" w:rsidRDefault="006F6281" w:rsidP="00A92B13">
            <w:pPr>
              <w:spacing w:after="0" w:line="240" w:lineRule="auto"/>
              <w:ind w:right="-39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more than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6 409 000 </w:t>
            </w:r>
            <w:r>
              <w:rPr>
                <w:rFonts w:cstheme="minorHAnsi"/>
                <w:bCs/>
                <w:lang w:val="en-US"/>
              </w:rPr>
              <w:t>visitors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</w:t>
            </w:r>
          </w:p>
          <w:p w14:paraId="08EE32BD" w14:textId="33FDB61D" w:rsidR="00B17BEA" w:rsidRPr="00E41DD9" w:rsidRDefault="006F6281" w:rsidP="00A92B13">
            <w:pPr>
              <w:spacing w:after="0" w:line="240" w:lineRule="auto"/>
              <w:ind w:right="-39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with more than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9 670</w:t>
            </w:r>
            <w:r w:rsidR="00B17BEA" w:rsidRPr="00E41DD9">
              <w:rPr>
                <w:rFonts w:cstheme="minorHAnsi"/>
                <w:bCs/>
                <w:lang w:val="en-US"/>
              </w:rPr>
              <w:t> 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000 </w:t>
            </w:r>
          </w:p>
          <w:p w14:paraId="3D1151C6" w14:textId="32F64813" w:rsidR="00D33B9C" w:rsidRPr="00E41DD9" w:rsidRDefault="006F6281" w:rsidP="00A92B13">
            <w:pPr>
              <w:spacing w:after="0" w:line="240" w:lineRule="auto"/>
              <w:ind w:right="-39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visited pages </w:t>
            </w:r>
            <w:r w:rsidR="00D33B9C" w:rsidRPr="00E41DD9">
              <w:rPr>
                <w:rFonts w:cstheme="minorHAnsi"/>
                <w:bCs/>
                <w:lang w:val="en-US"/>
              </w:rPr>
              <w:t>(</w:t>
            </w:r>
            <w:r>
              <w:rPr>
                <w:rFonts w:cstheme="minorHAnsi"/>
                <w:bCs/>
                <w:lang w:val="en-US"/>
              </w:rPr>
              <w:t xml:space="preserve">the data is </w:t>
            </w:r>
            <w:proofErr w:type="spellStart"/>
            <w:r w:rsidR="00BB74DC">
              <w:rPr>
                <w:rFonts w:cstheme="minorHAnsi"/>
                <w:bCs/>
                <w:lang w:val="en-US"/>
              </w:rPr>
              <w:t>avaialble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on the website</w:t>
            </w:r>
            <w:r w:rsidR="00D33B9C" w:rsidRPr="00E41DD9">
              <w:rPr>
                <w:rFonts w:cstheme="minorHAnsi"/>
                <w:bCs/>
                <w:lang w:val="en-US"/>
              </w:rPr>
              <w:t>)</w:t>
            </w:r>
          </w:p>
        </w:tc>
      </w:tr>
      <w:tr w:rsidR="005C1D79" w:rsidRPr="00E41DD9" w14:paraId="059B4197" w14:textId="77777777" w:rsidTr="00A92B13">
        <w:tc>
          <w:tcPr>
            <w:tcW w:w="5529" w:type="dxa"/>
            <w:shd w:val="clear" w:color="auto" w:fill="auto"/>
          </w:tcPr>
          <w:p w14:paraId="72E2EB32" w14:textId="010743A1" w:rsidR="005C1D79" w:rsidRPr="00E41DD9" w:rsidRDefault="006F6281" w:rsidP="00112845">
            <w:pPr>
              <w:pStyle w:val="ListParagraph"/>
              <w:spacing w:line="240" w:lineRule="auto"/>
              <w:ind w:left="34" w:right="-27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Deploy an active project page in the social media</w:t>
            </w:r>
            <w:r w:rsidR="005C1D79" w:rsidRPr="00E41DD9">
              <w:rPr>
                <w:rFonts w:cstheme="minorHAnsi"/>
                <w:color w:val="000000"/>
                <w:lang w:val="en-US"/>
              </w:rPr>
              <w:t>.</w:t>
            </w:r>
          </w:p>
          <w:p w14:paraId="0665C0F9" w14:textId="77777777" w:rsidR="005C1D79" w:rsidRPr="00E41DD9" w:rsidRDefault="005C1D79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08A8C1D7" w14:textId="77372A46" w:rsidR="005C1D79" w:rsidRPr="00E41DD9" w:rsidRDefault="00BB74DC" w:rsidP="007112BA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August</w:t>
            </w:r>
            <w:r w:rsidRPr="00E41DD9">
              <w:rPr>
                <w:rFonts w:cstheme="minorHAnsi"/>
                <w:bCs/>
                <w:lang w:val="en-US"/>
              </w:rPr>
              <w:t xml:space="preserve"> 2021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</w:t>
            </w:r>
            <w:r w:rsidR="005C1D79" w:rsidRPr="00E41DD9">
              <w:rPr>
                <w:rFonts w:cstheme="minorHAnsi"/>
                <w:bCs/>
                <w:lang w:val="en-US"/>
              </w:rPr>
              <w:t>-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</w:t>
            </w:r>
            <w:r w:rsidR="006F6281">
              <w:rPr>
                <w:rFonts w:cstheme="minorHAnsi"/>
                <w:bCs/>
                <w:lang w:val="en-US"/>
              </w:rPr>
              <w:t>July</w:t>
            </w:r>
            <w:r w:rsidR="005C1D79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</w:tc>
        <w:tc>
          <w:tcPr>
            <w:tcW w:w="3787" w:type="dxa"/>
            <w:shd w:val="clear" w:color="auto" w:fill="auto"/>
          </w:tcPr>
          <w:p w14:paraId="4D20FD1E" w14:textId="77777777" w:rsidR="005C1D79" w:rsidRPr="00E41DD9" w:rsidRDefault="005C1D79" w:rsidP="0011284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</w:p>
        </w:tc>
      </w:tr>
      <w:tr w:rsidR="00397E01" w:rsidRPr="00E41DD9" w14:paraId="2A6D8365" w14:textId="77777777" w:rsidTr="00A92B13">
        <w:tc>
          <w:tcPr>
            <w:tcW w:w="5529" w:type="dxa"/>
            <w:shd w:val="clear" w:color="auto" w:fill="auto"/>
          </w:tcPr>
          <w:p w14:paraId="30300198" w14:textId="6209AA29" w:rsidR="00397E01" w:rsidRPr="00E41DD9" w:rsidRDefault="006F6281" w:rsidP="00397E01">
            <w:pPr>
              <w:pStyle w:val="ListParagraph"/>
              <w:ind w:left="34" w:right="-27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Popularize the days for free medical consultations in </w:t>
            </w:r>
            <w:r w:rsidR="00A92B13">
              <w:rPr>
                <w:rFonts w:cstheme="minorHAnsi"/>
                <w:lang w:val="en-US"/>
              </w:rPr>
              <w:t>physician</w:t>
            </w:r>
            <w:r>
              <w:rPr>
                <w:rFonts w:cstheme="minorHAnsi"/>
                <w:lang w:val="en-US"/>
              </w:rPr>
              <w:t xml:space="preserve">s’ practices, </w:t>
            </w:r>
            <w:r w:rsidR="00BB74DC">
              <w:rPr>
                <w:rFonts w:cstheme="minorHAnsi"/>
                <w:lang w:val="en-US"/>
              </w:rPr>
              <w:t>hospitals,</w:t>
            </w:r>
            <w:r>
              <w:rPr>
                <w:rFonts w:cstheme="minorHAnsi"/>
                <w:lang w:val="en-US"/>
              </w:rPr>
              <w:t xml:space="preserve"> and medical centers, popularize the health campaigns promoting tobacco harm reduction</w:t>
            </w:r>
            <w:r w:rsidR="00397E01" w:rsidRPr="00E41DD9">
              <w:rPr>
                <w:rFonts w:cstheme="minorHAnsi"/>
                <w:lang w:val="en-US"/>
              </w:rPr>
              <w:t>.</w:t>
            </w:r>
          </w:p>
          <w:p w14:paraId="3CB9DF7D" w14:textId="77777777" w:rsidR="00397E01" w:rsidRPr="00E41DD9" w:rsidRDefault="00397E01" w:rsidP="00112845">
            <w:pPr>
              <w:pStyle w:val="ListParagraph"/>
              <w:spacing w:line="240" w:lineRule="auto"/>
              <w:ind w:left="34" w:right="-270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41BF8BE3" w14:textId="72E830E2" w:rsidR="00397E01" w:rsidRPr="00E41DD9" w:rsidRDefault="006F6281" w:rsidP="007112BA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August</w:t>
            </w:r>
            <w:r w:rsidR="0039375A" w:rsidRPr="00E41DD9">
              <w:rPr>
                <w:rFonts w:cstheme="minorHAnsi"/>
                <w:bCs/>
                <w:lang w:val="en-US"/>
              </w:rPr>
              <w:t xml:space="preserve"> 2021 – </w:t>
            </w:r>
            <w:r>
              <w:rPr>
                <w:rFonts w:cstheme="minorHAnsi"/>
                <w:bCs/>
                <w:lang w:val="en-US"/>
              </w:rPr>
              <w:t>July</w:t>
            </w:r>
            <w:r w:rsidR="0039375A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6C665642" w14:textId="0C111CEF" w:rsidR="006F6281" w:rsidRPr="00E41DD9" w:rsidRDefault="006F6281" w:rsidP="00A92B13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Active engagement of lung </w:t>
            </w:r>
            <w:r w:rsidR="00A92B13">
              <w:rPr>
                <w:rFonts w:cstheme="minorHAnsi"/>
                <w:bCs/>
                <w:lang w:val="en-US"/>
              </w:rPr>
              <w:t>physicians</w:t>
            </w:r>
            <w:r>
              <w:rPr>
                <w:rFonts w:cstheme="minorHAnsi"/>
                <w:bCs/>
                <w:lang w:val="en-US"/>
              </w:rPr>
              <w:t xml:space="preserve"> to provide up-to-date information </w:t>
            </w:r>
            <w:r w:rsidR="0039375A" w:rsidRPr="00E41DD9">
              <w:rPr>
                <w:rFonts w:cstheme="minorHAnsi"/>
                <w:bCs/>
                <w:lang w:val="en-US"/>
              </w:rPr>
              <w:t xml:space="preserve"> </w:t>
            </w:r>
          </w:p>
          <w:p w14:paraId="2D08172A" w14:textId="61F3204E" w:rsidR="00397E01" w:rsidRPr="00E41DD9" w:rsidRDefault="00397E01" w:rsidP="00A92B13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</w:p>
        </w:tc>
      </w:tr>
      <w:tr w:rsidR="00D33B9C" w:rsidRPr="00E41DD9" w14:paraId="0D0F9118" w14:textId="77777777" w:rsidTr="00A92B13">
        <w:tc>
          <w:tcPr>
            <w:tcW w:w="5529" w:type="dxa"/>
            <w:shd w:val="clear" w:color="auto" w:fill="auto"/>
          </w:tcPr>
          <w:p w14:paraId="46568B10" w14:textId="51902FC8" w:rsidR="006F6281" w:rsidRDefault="006F6281" w:rsidP="006F6281">
            <w:pPr>
              <w:pStyle w:val="ListParagraph"/>
              <w:spacing w:line="240" w:lineRule="auto"/>
              <w:ind w:left="34" w:right="-27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lastRenderedPageBreak/>
              <w:t xml:space="preserve">A contest for the best story related to tobacco harm reduction, using an alternative or quitting. </w:t>
            </w:r>
          </w:p>
          <w:p w14:paraId="43C4CD81" w14:textId="74F18D90" w:rsidR="0090157C" w:rsidRPr="00E41DD9" w:rsidRDefault="006F6281" w:rsidP="00D962F0">
            <w:pPr>
              <w:pStyle w:val="ListParagraph"/>
              <w:spacing w:line="240" w:lineRule="auto"/>
              <w:ind w:left="34" w:right="-27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Online </w:t>
            </w:r>
            <w:r w:rsidR="00D962F0">
              <w:rPr>
                <w:rFonts w:cstheme="minorHAnsi"/>
                <w:color w:val="000000"/>
                <w:lang w:val="en-US"/>
              </w:rPr>
              <w:t>participation of citizens with their personal stories – smoking history, emotional stress when attempting to quit, the response of the relatives, problems encounter</w:t>
            </w:r>
            <w:r w:rsidR="00BB74DC">
              <w:rPr>
                <w:rFonts w:cstheme="minorHAnsi"/>
                <w:color w:val="000000"/>
                <w:lang w:val="en-US"/>
              </w:rPr>
              <w:t>ed</w:t>
            </w:r>
            <w:r w:rsidR="00D962F0">
              <w:rPr>
                <w:rFonts w:cstheme="minorHAnsi"/>
                <w:color w:val="000000"/>
                <w:lang w:val="en-US"/>
              </w:rPr>
              <w:t xml:space="preserve"> in the process of quitting, access </w:t>
            </w:r>
            <w:r w:rsidR="00BB74DC">
              <w:rPr>
                <w:rFonts w:cstheme="minorHAnsi"/>
                <w:color w:val="000000"/>
                <w:lang w:val="en-US"/>
              </w:rPr>
              <w:t xml:space="preserve">to </w:t>
            </w:r>
            <w:r w:rsidR="00D962F0">
              <w:rPr>
                <w:rFonts w:cstheme="minorHAnsi"/>
                <w:color w:val="000000"/>
                <w:lang w:val="en-US"/>
              </w:rPr>
              <w:t>and information about less harmful alternatives, sharing positive experiences</w:t>
            </w:r>
            <w:r w:rsidR="0090157C" w:rsidRPr="00E41DD9">
              <w:rPr>
                <w:rFonts w:cstheme="minorHAnsi"/>
                <w:color w:val="000000"/>
                <w:lang w:val="en-US"/>
              </w:rPr>
              <w:t>.</w:t>
            </w:r>
          </w:p>
          <w:p w14:paraId="700CB8B5" w14:textId="77777777" w:rsidR="0039375A" w:rsidRPr="00E41DD9" w:rsidRDefault="0039375A" w:rsidP="0039375A">
            <w:pPr>
              <w:pStyle w:val="ListParagraph"/>
              <w:spacing w:line="240" w:lineRule="auto"/>
              <w:ind w:left="34" w:right="-270"/>
              <w:jc w:val="both"/>
              <w:rPr>
                <w:rFonts w:cstheme="minorHAnsi"/>
                <w:color w:val="000000"/>
                <w:lang w:val="en-US"/>
              </w:rPr>
            </w:pPr>
          </w:p>
          <w:p w14:paraId="3316F8B5" w14:textId="215159F0" w:rsidR="00DE6F58" w:rsidRPr="00E41DD9" w:rsidRDefault="00D962F0" w:rsidP="00112845">
            <w:pPr>
              <w:pStyle w:val="ListParagraph"/>
              <w:spacing w:line="240" w:lineRule="auto"/>
              <w:ind w:left="34" w:right="-27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Presentation of certificates </w:t>
            </w:r>
            <w:r w:rsidR="000755C2" w:rsidRPr="00E41DD9">
              <w:rPr>
                <w:rFonts w:cstheme="minorHAnsi"/>
                <w:color w:val="000000"/>
                <w:lang w:val="en-US"/>
              </w:rPr>
              <w:t xml:space="preserve">- </w:t>
            </w:r>
            <w:r>
              <w:rPr>
                <w:rFonts w:cstheme="minorHAnsi"/>
                <w:color w:val="000000"/>
                <w:lang w:val="en-GB"/>
              </w:rPr>
              <w:t>May</w:t>
            </w:r>
            <w:r w:rsidR="00DE6F58" w:rsidRPr="00E41DD9">
              <w:rPr>
                <w:rFonts w:cstheme="minorHAnsi"/>
                <w:color w:val="000000"/>
                <w:lang w:val="en-US"/>
              </w:rPr>
              <w:t xml:space="preserve"> 20</w:t>
            </w:r>
            <w:r w:rsidR="00794EDD" w:rsidRPr="00E41DD9">
              <w:rPr>
                <w:rFonts w:cstheme="minorHAnsi"/>
                <w:color w:val="000000"/>
                <w:lang w:val="en-US"/>
              </w:rPr>
              <w:t xml:space="preserve">22 </w:t>
            </w:r>
          </w:p>
          <w:p w14:paraId="13500276" w14:textId="77777777" w:rsidR="0090157C" w:rsidRPr="00E41DD9" w:rsidRDefault="0090157C" w:rsidP="00112845">
            <w:pPr>
              <w:pStyle w:val="ListParagraph"/>
              <w:spacing w:line="240" w:lineRule="auto"/>
              <w:ind w:left="34" w:right="-270"/>
              <w:rPr>
                <w:rFonts w:cstheme="minorHAnsi"/>
                <w:color w:val="000000"/>
                <w:lang w:val="en-US"/>
              </w:rPr>
            </w:pPr>
          </w:p>
          <w:p w14:paraId="7F7B2003" w14:textId="77777777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3188074E" w14:textId="0B70D7B4" w:rsidR="00D113B9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August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2021 – </w:t>
            </w:r>
            <w:r>
              <w:rPr>
                <w:rFonts w:cstheme="minorHAnsi"/>
                <w:bCs/>
                <w:lang w:val="en-US"/>
              </w:rPr>
              <w:t>May</w:t>
            </w:r>
            <w:r w:rsidR="007112BA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  <w:p w14:paraId="4A8D0AAF" w14:textId="77777777" w:rsidR="00794EDD" w:rsidRPr="00E41DD9" w:rsidRDefault="00794EDD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1FDFC321" w14:textId="77777777" w:rsidR="0060238E" w:rsidRPr="00E41DD9" w:rsidRDefault="0060238E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664D7D83" w14:textId="77777777" w:rsidR="0060238E" w:rsidRPr="00E41DD9" w:rsidRDefault="0060238E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45D4F117" w14:textId="77777777" w:rsidR="0039375A" w:rsidRPr="00E41DD9" w:rsidRDefault="0039375A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1531EBC8" w14:textId="7E96CBF7" w:rsidR="00794EDD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May</w:t>
            </w:r>
            <w:r w:rsidR="00794EDD" w:rsidRPr="00E41DD9">
              <w:rPr>
                <w:rFonts w:cstheme="minorHAnsi"/>
                <w:bCs/>
                <w:lang w:val="en-US"/>
              </w:rPr>
              <w:t xml:space="preserve"> 202</w:t>
            </w:r>
            <w:r w:rsidR="007112BA" w:rsidRPr="00E41DD9">
              <w:rPr>
                <w:rFonts w:cstheme="minorHAnsi"/>
                <w:bCs/>
                <w:lang w:val="en-US"/>
              </w:rPr>
              <w:t>2</w:t>
            </w:r>
          </w:p>
          <w:p w14:paraId="372F04C4" w14:textId="77777777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14:paraId="21D69405" w14:textId="3A2E6B02" w:rsidR="00D33B9C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Launching the contest, </w:t>
            </w:r>
            <w:r>
              <w:rPr>
                <w:rFonts w:cstheme="minorHAnsi"/>
                <w:bCs/>
                <w:lang w:val="en-GB"/>
              </w:rPr>
              <w:t xml:space="preserve">jury </w:t>
            </w:r>
            <w:r>
              <w:rPr>
                <w:rFonts w:cstheme="minorHAnsi"/>
                <w:bCs/>
                <w:lang w:val="en-US"/>
              </w:rPr>
              <w:t xml:space="preserve">selection, </w:t>
            </w:r>
            <w:r w:rsidR="00BB74DC">
              <w:rPr>
                <w:rFonts w:cstheme="minorHAnsi"/>
                <w:bCs/>
                <w:lang w:val="en-US"/>
              </w:rPr>
              <w:t>popularization,</w:t>
            </w:r>
            <w:r>
              <w:rPr>
                <w:rFonts w:cstheme="minorHAnsi"/>
                <w:bCs/>
                <w:lang w:val="en-US"/>
              </w:rPr>
              <w:t xml:space="preserve"> and collection of stories </w:t>
            </w:r>
          </w:p>
          <w:p w14:paraId="3FF93BDD" w14:textId="77777777" w:rsidR="0039375A" w:rsidRPr="00E41DD9" w:rsidRDefault="0039375A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577A6207" w14:textId="4B38294F" w:rsidR="00794EDD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Announcing the winners </w:t>
            </w:r>
          </w:p>
        </w:tc>
      </w:tr>
      <w:tr w:rsidR="00D33B9C" w:rsidRPr="00E41DD9" w14:paraId="0CAE1005" w14:textId="77777777" w:rsidTr="00A92B13">
        <w:tc>
          <w:tcPr>
            <w:tcW w:w="5529" w:type="dxa"/>
            <w:shd w:val="clear" w:color="auto" w:fill="auto"/>
          </w:tcPr>
          <w:p w14:paraId="293E046F" w14:textId="1506B27C" w:rsidR="00D33B9C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Announce the results on the web-based</w:t>
            </w:r>
            <w:r w:rsidR="00D33B9C" w:rsidRPr="00E41DD9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platform and issu</w:t>
            </w:r>
            <w:r w:rsidR="00BB74DC">
              <w:rPr>
                <w:rFonts w:cstheme="minorHAnsi"/>
                <w:bCs/>
                <w:lang w:val="en-US"/>
              </w:rPr>
              <w:t>e</w:t>
            </w:r>
            <w:r>
              <w:rPr>
                <w:rFonts w:cstheme="minorHAnsi"/>
                <w:bCs/>
                <w:lang w:val="en-US"/>
              </w:rPr>
              <w:t xml:space="preserve"> a </w:t>
            </w:r>
            <w:proofErr w:type="gramStart"/>
            <w:r>
              <w:rPr>
                <w:rFonts w:cstheme="minorHAnsi"/>
                <w:bCs/>
                <w:lang w:val="en-US"/>
              </w:rPr>
              <w:t>press-release</w:t>
            </w:r>
            <w:proofErr w:type="gramEnd"/>
            <w:r>
              <w:rPr>
                <w:rFonts w:cstheme="minorHAnsi"/>
                <w:bCs/>
                <w:lang w:val="en-US"/>
              </w:rPr>
              <w:t xml:space="preserve"> –</w:t>
            </w:r>
            <w:r w:rsidR="00BA645E" w:rsidRPr="00E41DD9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summary of the surveys and the contest on tobacco harm reduction and communicating the less harmful alternatives</w:t>
            </w:r>
            <w:r w:rsidR="00E92286" w:rsidRPr="00E41DD9">
              <w:rPr>
                <w:rFonts w:cstheme="minorHAnsi"/>
                <w:bCs/>
                <w:lang w:val="en-US"/>
              </w:rPr>
              <w:t>.</w:t>
            </w:r>
          </w:p>
          <w:p w14:paraId="4B3CF170" w14:textId="0253CC20" w:rsidR="00D33B9C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An analysis of the citizens’ attitudes to public </w:t>
            </w:r>
            <w:proofErr w:type="gramStart"/>
            <w:r>
              <w:rPr>
                <w:rFonts w:cstheme="minorHAnsi"/>
                <w:bCs/>
                <w:lang w:val="en-US"/>
              </w:rPr>
              <w:t>health,</w:t>
            </w:r>
            <w:proofErr w:type="gramEnd"/>
            <w:r>
              <w:rPr>
                <w:rFonts w:cstheme="minorHAnsi"/>
                <w:bCs/>
                <w:lang w:val="en-US"/>
              </w:rPr>
              <w:t xml:space="preserve"> </w:t>
            </w:r>
            <w:r w:rsidR="00BB74DC">
              <w:rPr>
                <w:rFonts w:cstheme="minorHAnsi"/>
                <w:bCs/>
                <w:lang w:val="en-US"/>
              </w:rPr>
              <w:t>and what they know about</w:t>
            </w:r>
            <w:r>
              <w:rPr>
                <w:rFonts w:cstheme="minorHAnsi"/>
                <w:bCs/>
                <w:lang w:val="en-US"/>
              </w:rPr>
              <w:t xml:space="preserve"> the less harmful alternatives and the harmful effects from smoking will also be presented</w:t>
            </w:r>
            <w:r w:rsidR="00D33B9C" w:rsidRPr="00E41DD9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7C072ABA" w14:textId="009A5D05" w:rsidR="00D33B9C" w:rsidRPr="00E41DD9" w:rsidRDefault="00D962F0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July</w:t>
            </w:r>
            <w:r w:rsidR="00D113B9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</w:tc>
        <w:tc>
          <w:tcPr>
            <w:tcW w:w="3798" w:type="dxa"/>
            <w:gridSpan w:val="2"/>
            <w:shd w:val="clear" w:color="auto" w:fill="FFFFFF"/>
          </w:tcPr>
          <w:p w14:paraId="39FF27FE" w14:textId="43CF33C3" w:rsidR="00D33B9C" w:rsidRPr="00E41DD9" w:rsidRDefault="00D33B9C" w:rsidP="0011284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</w:tr>
      <w:tr w:rsidR="00D33B9C" w:rsidRPr="00E41DD9" w14:paraId="2C590149" w14:textId="77777777" w:rsidTr="00A92B13">
        <w:tc>
          <w:tcPr>
            <w:tcW w:w="5529" w:type="dxa"/>
            <w:shd w:val="clear" w:color="auto" w:fill="auto"/>
          </w:tcPr>
          <w:p w14:paraId="0CA95401" w14:textId="77777777" w:rsidR="00D33B9C" w:rsidRPr="00E41DD9" w:rsidRDefault="00D33B9C" w:rsidP="00112845">
            <w:pPr>
              <w:spacing w:line="24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57086914" w14:textId="77777777" w:rsidR="00D33B9C" w:rsidRPr="00E41DD9" w:rsidRDefault="00D33B9C" w:rsidP="00112845">
            <w:pPr>
              <w:spacing w:line="24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3798" w:type="dxa"/>
            <w:gridSpan w:val="2"/>
            <w:shd w:val="clear" w:color="auto" w:fill="FFFFFF"/>
          </w:tcPr>
          <w:p w14:paraId="78B3FF60" w14:textId="77777777" w:rsidR="00D33B9C" w:rsidRPr="00E41DD9" w:rsidRDefault="00D33B9C" w:rsidP="00112845">
            <w:pPr>
              <w:spacing w:line="240" w:lineRule="auto"/>
              <w:rPr>
                <w:bCs/>
                <w:lang w:val="en-US"/>
              </w:rPr>
            </w:pPr>
          </w:p>
        </w:tc>
      </w:tr>
    </w:tbl>
    <w:p w14:paraId="6D930749" w14:textId="77777777" w:rsidR="000400BE" w:rsidRPr="00E41DD9" w:rsidRDefault="000400BE" w:rsidP="0029397D">
      <w:pPr>
        <w:ind w:right="-270" w:firstLine="567"/>
        <w:rPr>
          <w:b/>
          <w:color w:val="000000"/>
          <w:lang w:val="en-US"/>
        </w:rPr>
      </w:pPr>
    </w:p>
    <w:p w14:paraId="4E58570E" w14:textId="6AD2CBCB" w:rsidR="000400BE" w:rsidRPr="00E41DD9" w:rsidRDefault="00397E01" w:rsidP="00397E01">
      <w:pPr>
        <w:spacing w:after="0" w:line="240" w:lineRule="auto"/>
        <w:ind w:left="567" w:right="-270"/>
        <w:jc w:val="both"/>
        <w:rPr>
          <w:b/>
          <w:color w:val="000000"/>
          <w:lang w:val="en-US"/>
        </w:rPr>
      </w:pPr>
      <w:r w:rsidRPr="00E41DD9">
        <w:rPr>
          <w:b/>
          <w:color w:val="000000"/>
          <w:lang w:val="en-US"/>
        </w:rPr>
        <w:t>*</w:t>
      </w:r>
      <w:r w:rsidR="00D962F0">
        <w:rPr>
          <w:b/>
          <w:color w:val="000000"/>
          <w:lang w:val="en-US"/>
        </w:rPr>
        <w:t xml:space="preserve">Training materials drafted by leading experts, representatives of academia, medical </w:t>
      </w:r>
      <w:r w:rsidR="00BB74DC">
        <w:rPr>
          <w:b/>
          <w:color w:val="000000"/>
          <w:lang w:val="en-US"/>
        </w:rPr>
        <w:t>students,</w:t>
      </w:r>
      <w:r w:rsidR="00D962F0">
        <w:rPr>
          <w:b/>
          <w:color w:val="000000"/>
          <w:lang w:val="en-US"/>
        </w:rPr>
        <w:t xml:space="preserve"> and patients’ organizations </w:t>
      </w:r>
      <w:r w:rsidR="00E92286" w:rsidRPr="00E41DD9">
        <w:rPr>
          <w:b/>
          <w:color w:val="000000"/>
          <w:lang w:val="en-US"/>
        </w:rPr>
        <w:t xml:space="preserve"> </w:t>
      </w:r>
    </w:p>
    <w:p w14:paraId="2E10895B" w14:textId="77777777" w:rsidR="000400BE" w:rsidRPr="00E41DD9" w:rsidRDefault="000400BE" w:rsidP="0029397D">
      <w:pPr>
        <w:ind w:right="-270" w:firstLine="567"/>
        <w:jc w:val="both"/>
        <w:rPr>
          <w:b/>
          <w:color w:val="000000"/>
          <w:lang w:val="en-US"/>
        </w:rPr>
      </w:pPr>
    </w:p>
    <w:p w14:paraId="4B7236A8" w14:textId="73A680B7" w:rsidR="000400BE" w:rsidRPr="00E41DD9" w:rsidRDefault="00D962F0" w:rsidP="0029397D">
      <w:pPr>
        <w:ind w:right="-270"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Topics of the training materials to </w:t>
      </w:r>
      <w:proofErr w:type="gramStart"/>
      <w:r>
        <w:rPr>
          <w:color w:val="000000"/>
          <w:lang w:val="en-US"/>
        </w:rPr>
        <w:t>be published</w:t>
      </w:r>
      <w:proofErr w:type="gramEnd"/>
      <w:r>
        <w:rPr>
          <w:color w:val="000000"/>
          <w:lang w:val="en-US"/>
        </w:rPr>
        <w:t xml:space="preserve"> on the internet-based platform</w:t>
      </w:r>
      <w:r w:rsidR="004C684F" w:rsidRPr="00E41DD9">
        <w:rPr>
          <w:color w:val="000000"/>
          <w:lang w:val="en-US"/>
        </w:rPr>
        <w:t>:</w:t>
      </w:r>
    </w:p>
    <w:p w14:paraId="77A7B99F" w14:textId="7835E22D" w:rsidR="000400BE" w:rsidRPr="00E41DD9" w:rsidRDefault="00D962F0" w:rsidP="00E92286">
      <w:pPr>
        <w:numPr>
          <w:ilvl w:val="0"/>
          <w:numId w:val="9"/>
        </w:numPr>
        <w:spacing w:after="0" w:line="240" w:lineRule="auto"/>
        <w:ind w:left="0" w:right="-270"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Institutions and regulations related to tobacco harm reduction </w:t>
      </w:r>
    </w:p>
    <w:p w14:paraId="78890CDB" w14:textId="13396492" w:rsidR="000400BE" w:rsidRPr="00E41DD9" w:rsidRDefault="00D962F0" w:rsidP="00E92286">
      <w:pPr>
        <w:numPr>
          <w:ilvl w:val="0"/>
          <w:numId w:val="9"/>
        </w:numPr>
        <w:spacing w:after="0" w:line="240" w:lineRule="auto"/>
        <w:ind w:left="0" w:right="-270"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and how to demand from the government</w:t>
      </w:r>
      <w:r w:rsidR="000400BE" w:rsidRPr="00E41DD9">
        <w:rPr>
          <w:color w:val="000000"/>
          <w:lang w:val="en-US"/>
        </w:rPr>
        <w:t>?</w:t>
      </w:r>
    </w:p>
    <w:p w14:paraId="3CBF36C1" w14:textId="01F9CDA6" w:rsidR="000400BE" w:rsidRPr="00E41DD9" w:rsidRDefault="00D962F0" w:rsidP="00DE6F58">
      <w:pPr>
        <w:numPr>
          <w:ilvl w:val="0"/>
          <w:numId w:val="9"/>
        </w:numPr>
        <w:spacing w:after="0" w:line="240" w:lineRule="auto"/>
        <w:ind w:left="0" w:right="-270"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Tobacco harm reduction policy in Bulgaria </w:t>
      </w:r>
    </w:p>
    <w:p w14:paraId="0EA45412" w14:textId="130FB3E8" w:rsidR="000400BE" w:rsidRPr="00E41DD9" w:rsidRDefault="000400BE" w:rsidP="00BB6AF6">
      <w:pPr>
        <w:spacing w:after="0"/>
        <w:ind w:right="-270" w:firstLine="567"/>
        <w:jc w:val="both"/>
        <w:rPr>
          <w:color w:val="000000"/>
          <w:lang w:val="en-US"/>
        </w:rPr>
      </w:pPr>
      <w:r w:rsidRPr="00E41DD9">
        <w:rPr>
          <w:color w:val="000000"/>
          <w:lang w:val="en-US"/>
        </w:rPr>
        <w:t xml:space="preserve">- </w:t>
      </w:r>
      <w:proofErr w:type="gramStart"/>
      <w:r w:rsidR="00D962F0">
        <w:rPr>
          <w:color w:val="000000"/>
          <w:lang w:val="en-US"/>
        </w:rPr>
        <w:t>national</w:t>
      </w:r>
      <w:proofErr w:type="gramEnd"/>
      <w:r w:rsidR="00D962F0">
        <w:rPr>
          <w:color w:val="000000"/>
          <w:lang w:val="en-US"/>
        </w:rPr>
        <w:t xml:space="preserve"> policy elements</w:t>
      </w:r>
      <w:r w:rsidR="004C684F" w:rsidRPr="00E41DD9">
        <w:rPr>
          <w:color w:val="000000"/>
          <w:lang w:val="en-US"/>
        </w:rPr>
        <w:t>;</w:t>
      </w:r>
    </w:p>
    <w:p w14:paraId="5139F4BB" w14:textId="598B62B4" w:rsidR="000400BE" w:rsidRPr="00A92B13" w:rsidRDefault="003A6E17" w:rsidP="00BB6AF6">
      <w:pPr>
        <w:spacing w:after="0"/>
        <w:ind w:right="-270"/>
        <w:jc w:val="both"/>
        <w:rPr>
          <w:rFonts w:cstheme="minorHAnsi"/>
          <w:color w:val="000000"/>
          <w:lang w:val="en-US"/>
        </w:rPr>
      </w:pPr>
      <w:r w:rsidRPr="00A92B13">
        <w:rPr>
          <w:rFonts w:cstheme="minorHAnsi"/>
          <w:color w:val="000000"/>
          <w:lang w:val="en-US"/>
        </w:rPr>
        <w:t xml:space="preserve">           </w:t>
      </w:r>
      <w:r w:rsidR="000400BE" w:rsidRPr="00A92B13">
        <w:rPr>
          <w:rFonts w:cstheme="minorHAnsi"/>
          <w:color w:val="000000"/>
          <w:lang w:val="en-US"/>
        </w:rPr>
        <w:t xml:space="preserve">- </w:t>
      </w:r>
      <w:proofErr w:type="gramStart"/>
      <w:r w:rsidR="00D962F0" w:rsidRPr="00A92B13">
        <w:rPr>
          <w:rFonts w:cstheme="minorHAnsi"/>
          <w:color w:val="000000"/>
          <w:lang w:val="en-GB"/>
        </w:rPr>
        <w:t>performance</w:t>
      </w:r>
      <w:proofErr w:type="gramEnd"/>
      <w:r w:rsidR="00D962F0" w:rsidRPr="00A92B13">
        <w:rPr>
          <w:rFonts w:cstheme="minorHAnsi"/>
          <w:color w:val="000000"/>
          <w:lang w:val="en-GB"/>
        </w:rPr>
        <w:t xml:space="preserve"> indicators – do we have them and what is the practice in other countries</w:t>
      </w:r>
      <w:r w:rsidR="000400BE" w:rsidRPr="00A92B13">
        <w:rPr>
          <w:rFonts w:cstheme="minorHAnsi"/>
          <w:color w:val="000000"/>
          <w:lang w:val="en-US"/>
        </w:rPr>
        <w:t>?</w:t>
      </w:r>
    </w:p>
    <w:p w14:paraId="376E7AA2" w14:textId="609B6BDE" w:rsidR="000400BE" w:rsidRPr="00A92B13" w:rsidRDefault="00D962F0" w:rsidP="00DE6F58">
      <w:pPr>
        <w:numPr>
          <w:ilvl w:val="0"/>
          <w:numId w:val="9"/>
        </w:numPr>
        <w:spacing w:after="0" w:line="240" w:lineRule="auto"/>
        <w:ind w:left="0" w:right="-270" w:firstLine="567"/>
        <w:jc w:val="both"/>
        <w:rPr>
          <w:rFonts w:cstheme="minorHAnsi"/>
          <w:color w:val="000000"/>
          <w:lang w:val="en-US"/>
        </w:rPr>
      </w:pPr>
      <w:r w:rsidRPr="00A92B13">
        <w:rPr>
          <w:rFonts w:cstheme="minorHAnsi"/>
          <w:color w:val="000000"/>
          <w:lang w:val="en-US"/>
        </w:rPr>
        <w:t>Difference between effectiveness and efficiency: real world data</w:t>
      </w:r>
      <w:r w:rsidR="000400BE" w:rsidRPr="00A92B13">
        <w:rPr>
          <w:rFonts w:cstheme="minorHAnsi"/>
          <w:color w:val="000000"/>
          <w:lang w:val="en-US"/>
        </w:rPr>
        <w:t>.</w:t>
      </w:r>
    </w:p>
    <w:p w14:paraId="1E53F09B" w14:textId="641EBBA8" w:rsidR="00893CDC" w:rsidRPr="00A92B13" w:rsidRDefault="000A3DF6" w:rsidP="000A3DF6">
      <w:pPr>
        <w:pStyle w:val="NormalWeb"/>
        <w:numPr>
          <w:ilvl w:val="0"/>
          <w:numId w:val="7"/>
        </w:numPr>
        <w:spacing w:after="0" w:afterAutospacing="0"/>
        <w:ind w:left="0" w:firstLine="567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A92B13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="00FB1F91" w:rsidRPr="00A92B13">
        <w:rPr>
          <w:rFonts w:asciiTheme="minorHAnsi" w:hAnsiTheme="minorHAnsi" w:cstheme="minorHAnsi"/>
          <w:b/>
          <w:color w:val="000000"/>
          <w:lang w:val="en-US"/>
        </w:rPr>
        <w:t xml:space="preserve">Budget – August </w:t>
      </w:r>
      <w:r w:rsidRPr="00A92B13">
        <w:rPr>
          <w:rFonts w:asciiTheme="minorHAnsi" w:hAnsiTheme="minorHAnsi" w:cstheme="minorHAnsi"/>
          <w:b/>
          <w:color w:val="000000"/>
          <w:lang w:val="en-US"/>
        </w:rPr>
        <w:t xml:space="preserve">2021 </w:t>
      </w:r>
      <w:r w:rsidR="007112BA" w:rsidRPr="00A92B13">
        <w:rPr>
          <w:rFonts w:asciiTheme="minorHAnsi" w:hAnsiTheme="minorHAnsi" w:cstheme="minorHAnsi"/>
          <w:b/>
          <w:color w:val="000000"/>
          <w:lang w:val="en-US"/>
        </w:rPr>
        <w:t>–</w:t>
      </w:r>
      <w:r w:rsidRPr="00A92B13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="00FB1F91" w:rsidRPr="00A92B13">
        <w:rPr>
          <w:rFonts w:asciiTheme="minorHAnsi" w:hAnsiTheme="minorHAnsi" w:cstheme="minorHAnsi"/>
          <w:b/>
          <w:color w:val="000000"/>
          <w:lang w:val="en-US"/>
        </w:rPr>
        <w:t>July</w:t>
      </w:r>
      <w:r w:rsidR="007112BA" w:rsidRPr="00A92B13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A92B13">
        <w:rPr>
          <w:rFonts w:asciiTheme="minorHAnsi" w:hAnsiTheme="minorHAnsi" w:cstheme="minorHAnsi"/>
          <w:b/>
          <w:color w:val="000000"/>
          <w:lang w:val="en-US"/>
        </w:rPr>
        <w:t>2022</w:t>
      </w:r>
      <w:r w:rsidRPr="00A92B13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</w:p>
    <w:p w14:paraId="0BCDF648" w14:textId="77777777" w:rsidR="00893CDC" w:rsidRPr="00E41DD9" w:rsidRDefault="00893CDC" w:rsidP="00893CDC">
      <w:pPr>
        <w:pStyle w:val="NormalWeb"/>
        <w:spacing w:after="0" w:afterAutospacing="0"/>
        <w:ind w:left="567"/>
        <w:rPr>
          <w:b/>
          <w:color w:val="000000"/>
          <w:sz w:val="22"/>
          <w:szCs w:val="22"/>
          <w:lang w:val="en-US"/>
        </w:rPr>
      </w:pPr>
    </w:p>
    <w:tbl>
      <w:tblPr>
        <w:tblW w:w="95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276"/>
        <w:gridCol w:w="1134"/>
        <w:gridCol w:w="1123"/>
      </w:tblGrid>
      <w:tr w:rsidR="00893CDC" w:rsidRPr="00E41DD9" w14:paraId="47E47352" w14:textId="428F1EDA" w:rsidTr="00472893">
        <w:tc>
          <w:tcPr>
            <w:tcW w:w="5983" w:type="dxa"/>
            <w:shd w:val="clear" w:color="auto" w:fill="auto"/>
          </w:tcPr>
          <w:p w14:paraId="268B8207" w14:textId="71556208" w:rsidR="00893CDC" w:rsidRPr="00E41DD9" w:rsidRDefault="00FB1F91" w:rsidP="004C5B3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1276" w:type="dxa"/>
            <w:shd w:val="clear" w:color="auto" w:fill="auto"/>
          </w:tcPr>
          <w:p w14:paraId="510806AE" w14:textId="251CA684" w:rsidR="00893CDC" w:rsidRPr="00E41DD9" w:rsidRDefault="00FB1F91" w:rsidP="004C5B35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price</w:t>
            </w:r>
            <w:r w:rsidR="00472893" w:rsidRPr="00E41DD9">
              <w:rPr>
                <w:b/>
                <w:bCs/>
                <w:lang w:val="en-US"/>
              </w:rPr>
              <w:t xml:space="preserve"> $</w:t>
            </w:r>
          </w:p>
        </w:tc>
        <w:tc>
          <w:tcPr>
            <w:tcW w:w="1134" w:type="dxa"/>
            <w:shd w:val="clear" w:color="auto" w:fill="auto"/>
          </w:tcPr>
          <w:p w14:paraId="3BF52DA2" w14:textId="3FB808FB" w:rsidR="00893CDC" w:rsidRPr="00E41DD9" w:rsidRDefault="00FB1F91" w:rsidP="004C5B3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QTY</w:t>
            </w:r>
          </w:p>
        </w:tc>
        <w:tc>
          <w:tcPr>
            <w:tcW w:w="1123" w:type="dxa"/>
          </w:tcPr>
          <w:p w14:paraId="079F6711" w14:textId="379F9B51" w:rsidR="00893CDC" w:rsidRPr="00E41DD9" w:rsidRDefault="00FB1F91" w:rsidP="004C5B3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  <w:r w:rsidR="00893CDC" w:rsidRPr="00E41DD9">
              <w:rPr>
                <w:b/>
                <w:bCs/>
                <w:lang w:val="en-US"/>
              </w:rPr>
              <w:t xml:space="preserve"> $</w:t>
            </w:r>
          </w:p>
        </w:tc>
      </w:tr>
      <w:tr w:rsidR="00893CDC" w:rsidRPr="00E41DD9" w14:paraId="3B13ED67" w14:textId="0941B0CD" w:rsidTr="00472893">
        <w:tc>
          <w:tcPr>
            <w:tcW w:w="5983" w:type="dxa"/>
            <w:shd w:val="clear" w:color="auto" w:fill="auto"/>
          </w:tcPr>
          <w:p w14:paraId="2228F7F8" w14:textId="43F1833A" w:rsidR="00893CDC" w:rsidRPr="00E41DD9" w:rsidRDefault="00D962F0" w:rsidP="009645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firstLine="347"/>
              <w:rPr>
                <w:bCs/>
                <w:lang w:val="en-US"/>
              </w:rPr>
            </w:pPr>
            <w:r w:rsidRPr="00D962F0">
              <w:rPr>
                <w:bCs/>
                <w:lang w:val="en-US"/>
              </w:rPr>
              <w:t xml:space="preserve">Draft and disseminate via the social media survey questionnaires on the knowledge </w:t>
            </w:r>
            <w:r w:rsidR="00BB74DC">
              <w:rPr>
                <w:bCs/>
                <w:lang w:val="en-US"/>
              </w:rPr>
              <w:t xml:space="preserve">of </w:t>
            </w:r>
            <w:r w:rsidRPr="00D962F0">
              <w:rPr>
                <w:bCs/>
                <w:lang w:val="en-US"/>
              </w:rPr>
              <w:t>and attitudes to tobacco harm reduction, the less harmful alternatives, and smoking cessation.</w:t>
            </w:r>
          </w:p>
          <w:p w14:paraId="3D4242D3" w14:textId="06268CB8" w:rsidR="00893CDC" w:rsidRPr="00E41DD9" w:rsidRDefault="00D962F0" w:rsidP="009645D0">
            <w:pPr>
              <w:spacing w:line="240" w:lineRule="auto"/>
              <w:ind w:firstLine="34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August</w:t>
            </w:r>
            <w:r w:rsidR="009403AD" w:rsidRPr="00E41DD9">
              <w:rPr>
                <w:bCs/>
                <w:lang w:val="en-US"/>
              </w:rPr>
              <w:t xml:space="preserve"> –</w:t>
            </w:r>
            <w:r>
              <w:rPr>
                <w:bCs/>
                <w:lang w:val="en-US"/>
              </w:rPr>
              <w:t xml:space="preserve"> September </w:t>
            </w:r>
            <w:r w:rsidR="00BB74DC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 xml:space="preserve">October – November – December </w:t>
            </w:r>
            <w:r w:rsidR="009403AD" w:rsidRPr="00E41DD9">
              <w:rPr>
                <w:bCs/>
                <w:lang w:val="en-US"/>
              </w:rPr>
              <w:t>2021 -</w:t>
            </w:r>
            <w:r>
              <w:rPr>
                <w:bCs/>
                <w:lang w:val="en-US"/>
              </w:rPr>
              <w:t>January</w:t>
            </w:r>
            <w:r w:rsidR="009403AD" w:rsidRPr="00E41DD9">
              <w:rPr>
                <w:bCs/>
                <w:lang w:val="en-US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</w:tcPr>
          <w:p w14:paraId="320A5CD7" w14:textId="55743417" w:rsidR="00893CDC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lastRenderedPageBreak/>
              <w:t xml:space="preserve">250 </w:t>
            </w:r>
          </w:p>
        </w:tc>
        <w:tc>
          <w:tcPr>
            <w:tcW w:w="1134" w:type="dxa"/>
            <w:shd w:val="clear" w:color="auto" w:fill="auto"/>
          </w:tcPr>
          <w:p w14:paraId="529862D2" w14:textId="65FF34D7" w:rsidR="00893CDC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6</w:t>
            </w:r>
          </w:p>
        </w:tc>
        <w:tc>
          <w:tcPr>
            <w:tcW w:w="1123" w:type="dxa"/>
          </w:tcPr>
          <w:p w14:paraId="38284FBC" w14:textId="246CD90A" w:rsidR="00893CDC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 xml:space="preserve">   1500</w:t>
            </w:r>
          </w:p>
        </w:tc>
      </w:tr>
      <w:tr w:rsidR="00893CDC" w:rsidRPr="00E41DD9" w14:paraId="4625AA2B" w14:textId="7D87C007" w:rsidTr="00472893">
        <w:tc>
          <w:tcPr>
            <w:tcW w:w="5983" w:type="dxa"/>
            <w:shd w:val="clear" w:color="auto" w:fill="auto"/>
          </w:tcPr>
          <w:p w14:paraId="06875D77" w14:textId="7BFA8B91" w:rsidR="00893CDC" w:rsidRPr="00E41DD9" w:rsidRDefault="00E437E2" w:rsidP="009645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firstLine="347"/>
              <w:rPr>
                <w:rFonts w:cstheme="minorHAnsi"/>
                <w:bCs/>
                <w:lang w:val="en-US"/>
              </w:rPr>
            </w:pPr>
            <w:r w:rsidRPr="00E437E2">
              <w:rPr>
                <w:rFonts w:cstheme="minorHAnsi"/>
                <w:bCs/>
                <w:lang w:val="en-US"/>
              </w:rPr>
              <w:t xml:space="preserve">Online training for journalists, editors, </w:t>
            </w:r>
            <w:r w:rsidR="00BB74DC" w:rsidRPr="00E437E2">
              <w:rPr>
                <w:rFonts w:cstheme="minorHAnsi"/>
                <w:bCs/>
                <w:lang w:val="en-US"/>
              </w:rPr>
              <w:t>producers,</w:t>
            </w:r>
            <w:r w:rsidRPr="00E437E2">
              <w:rPr>
                <w:rFonts w:cstheme="minorHAnsi"/>
                <w:bCs/>
                <w:lang w:val="en-US"/>
              </w:rPr>
              <w:t xml:space="preserve"> and reporters on the diseases posing public health risks.</w:t>
            </w:r>
          </w:p>
          <w:p w14:paraId="121957EE" w14:textId="55C941BF" w:rsidR="00893CDC" w:rsidRPr="00E41DD9" w:rsidRDefault="00E437E2" w:rsidP="009645D0">
            <w:pPr>
              <w:spacing w:line="240" w:lineRule="auto"/>
              <w:ind w:firstLine="347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Recruitment of participants, selection of training topics, organization of discussion</w:t>
            </w:r>
            <w:r w:rsidR="00BB74DC">
              <w:rPr>
                <w:rFonts w:cstheme="minorHAnsi"/>
                <w:bCs/>
                <w:lang w:val="en-US"/>
              </w:rPr>
              <w:t>s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14EF3B0" w14:textId="4DD9ED3A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14:paraId="5E6E3CF7" w14:textId="209D38C9" w:rsidR="00893CDC" w:rsidRPr="00E41DD9" w:rsidRDefault="00472893" w:rsidP="00893CDC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1</w:t>
            </w:r>
          </w:p>
        </w:tc>
        <w:tc>
          <w:tcPr>
            <w:tcW w:w="1123" w:type="dxa"/>
          </w:tcPr>
          <w:p w14:paraId="5BDEB97D" w14:textId="4EE1E7D0" w:rsidR="00893CDC" w:rsidRPr="00E41DD9" w:rsidRDefault="00201730" w:rsidP="00893CDC">
            <w:pPr>
              <w:spacing w:after="0" w:line="240" w:lineRule="auto"/>
              <w:ind w:left="142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     </w:t>
            </w:r>
            <w:r w:rsidR="00472893" w:rsidRPr="00E41DD9">
              <w:rPr>
                <w:rFonts w:cstheme="minorHAnsi"/>
                <w:bCs/>
                <w:lang w:val="en-US"/>
              </w:rPr>
              <w:t>900</w:t>
            </w:r>
          </w:p>
        </w:tc>
      </w:tr>
      <w:tr w:rsidR="00893CDC" w:rsidRPr="00E41DD9" w14:paraId="0D2F406C" w14:textId="0A7ECE73" w:rsidTr="00472893">
        <w:tc>
          <w:tcPr>
            <w:tcW w:w="5983" w:type="dxa"/>
            <w:shd w:val="clear" w:color="auto" w:fill="auto"/>
          </w:tcPr>
          <w:p w14:paraId="2DFE16AD" w14:textId="72C25334" w:rsidR="009403AD" w:rsidRPr="00A92B13" w:rsidRDefault="00E437E2" w:rsidP="00A92B1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firstLine="347"/>
              <w:rPr>
                <w:rFonts w:cstheme="minorHAnsi"/>
                <w:bCs/>
                <w:lang w:val="en-US"/>
              </w:rPr>
            </w:pPr>
            <w:r w:rsidRPr="00E437E2">
              <w:rPr>
                <w:rFonts w:cstheme="minorHAnsi"/>
                <w:bCs/>
                <w:lang w:val="en-US"/>
              </w:rPr>
              <w:t>Develop an internet based attractive platform for publishing training materials</w:t>
            </w:r>
            <w:r>
              <w:rPr>
                <w:rFonts w:cstheme="minorHAnsi"/>
                <w:bCs/>
                <w:lang w:val="en-US"/>
              </w:rPr>
              <w:t xml:space="preserve"> – IT expert in charge of the development, assistants for uploading content </w:t>
            </w:r>
          </w:p>
        </w:tc>
        <w:tc>
          <w:tcPr>
            <w:tcW w:w="1276" w:type="dxa"/>
            <w:shd w:val="clear" w:color="auto" w:fill="auto"/>
          </w:tcPr>
          <w:p w14:paraId="571C1D13" w14:textId="044AC776" w:rsidR="00893CDC" w:rsidRPr="00E41DD9" w:rsidRDefault="00472893" w:rsidP="00273EBC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3</w:t>
            </w:r>
            <w:r w:rsidR="00273EBC" w:rsidRPr="00E41DD9">
              <w:rPr>
                <w:rFonts w:cstheme="minorHAnsi"/>
                <w:bCs/>
                <w:lang w:val="en-US"/>
              </w:rPr>
              <w:t>2</w:t>
            </w:r>
            <w:r w:rsidRPr="00E41DD9">
              <w:rPr>
                <w:rFonts w:cstheme="minorHAnsi"/>
                <w:bCs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C9437D8" w14:textId="7F8CB229" w:rsidR="00893CDC" w:rsidRPr="00E41DD9" w:rsidRDefault="00472893" w:rsidP="00893CDC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1</w:t>
            </w:r>
          </w:p>
        </w:tc>
        <w:tc>
          <w:tcPr>
            <w:tcW w:w="1123" w:type="dxa"/>
          </w:tcPr>
          <w:p w14:paraId="3DC2C3AE" w14:textId="2DE8930C" w:rsidR="00893CDC" w:rsidRPr="00E41DD9" w:rsidRDefault="00472893" w:rsidP="00273EBC">
            <w:pPr>
              <w:pStyle w:val="ListParagraph"/>
              <w:spacing w:after="0" w:line="240" w:lineRule="auto"/>
              <w:ind w:left="338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3</w:t>
            </w:r>
            <w:r w:rsidR="00273EBC" w:rsidRPr="00E41DD9">
              <w:rPr>
                <w:rFonts w:cstheme="minorHAnsi"/>
                <w:bCs/>
                <w:lang w:val="en-US"/>
              </w:rPr>
              <w:t>2</w:t>
            </w:r>
            <w:r w:rsidRPr="00E41DD9">
              <w:rPr>
                <w:rFonts w:cstheme="minorHAnsi"/>
                <w:bCs/>
                <w:lang w:val="en-US"/>
              </w:rPr>
              <w:t>00</w:t>
            </w:r>
          </w:p>
        </w:tc>
      </w:tr>
      <w:tr w:rsidR="00893CDC" w:rsidRPr="00E41DD9" w14:paraId="0066FF92" w14:textId="73D9C300" w:rsidTr="00472893">
        <w:tc>
          <w:tcPr>
            <w:tcW w:w="5983" w:type="dxa"/>
            <w:shd w:val="clear" w:color="auto" w:fill="auto"/>
          </w:tcPr>
          <w:p w14:paraId="5CCC7478" w14:textId="727376C5" w:rsidR="00E437E2" w:rsidRPr="00E437E2" w:rsidRDefault="00E437E2" w:rsidP="00E437E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right="-270" w:firstLine="347"/>
              <w:rPr>
                <w:rFonts w:cstheme="minorHAnsi"/>
                <w:bCs/>
                <w:lang w:val="en-US"/>
              </w:rPr>
            </w:pPr>
            <w:r w:rsidRPr="00E437E2">
              <w:rPr>
                <w:rFonts w:cstheme="minorHAnsi"/>
                <w:color w:val="000000"/>
                <w:lang w:val="en-US"/>
              </w:rPr>
              <w:t xml:space="preserve">Quarterly e-newsletter </w:t>
            </w:r>
            <w:r w:rsidR="00BB74DC">
              <w:rPr>
                <w:rFonts w:cstheme="minorHAnsi"/>
                <w:color w:val="000000"/>
                <w:lang w:val="en-US"/>
              </w:rPr>
              <w:t xml:space="preserve">on </w:t>
            </w:r>
            <w:r w:rsidR="00BB74DC" w:rsidRPr="00E437E2">
              <w:rPr>
                <w:rFonts w:cstheme="minorHAnsi"/>
                <w:color w:val="000000"/>
                <w:lang w:val="en-US"/>
              </w:rPr>
              <w:t xml:space="preserve">health </w:t>
            </w:r>
            <w:r w:rsidRPr="00E437E2">
              <w:rPr>
                <w:rFonts w:cstheme="minorHAnsi"/>
                <w:color w:val="000000"/>
                <w:lang w:val="en-US"/>
              </w:rPr>
              <w:t>aimed at providing information and educating society and the regional structure</w:t>
            </w:r>
            <w:r w:rsidR="00BB74DC">
              <w:rPr>
                <w:rFonts w:cstheme="minorHAnsi"/>
                <w:color w:val="000000"/>
                <w:lang w:val="en-US"/>
              </w:rPr>
              <w:t>s</w:t>
            </w:r>
            <w:r w:rsidRPr="00E437E2">
              <w:rPr>
                <w:rFonts w:cstheme="minorHAnsi"/>
                <w:color w:val="000000"/>
                <w:lang w:val="en-US"/>
              </w:rPr>
              <w:t xml:space="preserve"> of the organization</w:t>
            </w:r>
            <w:r>
              <w:rPr>
                <w:rFonts w:cstheme="minorHAnsi"/>
                <w:color w:val="000000"/>
                <w:lang w:val="en-US"/>
              </w:rPr>
              <w:t>s</w:t>
            </w:r>
            <w:r w:rsidRPr="00E437E2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140579BE" w14:textId="1713EBEA" w:rsidR="009403AD" w:rsidRPr="00E41DD9" w:rsidRDefault="00E437E2" w:rsidP="00E437E2">
            <w:pPr>
              <w:pStyle w:val="ListParagraph"/>
              <w:spacing w:line="240" w:lineRule="auto"/>
              <w:ind w:left="347" w:right="-27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August 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2021 - </w:t>
            </w:r>
            <w:r>
              <w:rPr>
                <w:rFonts w:cstheme="minorHAnsi"/>
                <w:bCs/>
                <w:lang w:val="en-US"/>
              </w:rPr>
              <w:t>July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2022 </w:t>
            </w:r>
            <w:r>
              <w:rPr>
                <w:rFonts w:cstheme="minorHAnsi"/>
                <w:bCs/>
                <w:lang w:val="en-US"/>
              </w:rPr>
              <w:t xml:space="preserve">– quarterly </w:t>
            </w:r>
          </w:p>
        </w:tc>
        <w:tc>
          <w:tcPr>
            <w:tcW w:w="1276" w:type="dxa"/>
            <w:shd w:val="clear" w:color="auto" w:fill="auto"/>
          </w:tcPr>
          <w:p w14:paraId="311C2193" w14:textId="17DE7D7D" w:rsidR="00893CDC" w:rsidRPr="00E41DD9" w:rsidRDefault="00472893" w:rsidP="00A534E3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2</w:t>
            </w:r>
            <w:r w:rsidR="00A534E3" w:rsidRPr="00E41DD9">
              <w:rPr>
                <w:rFonts w:cstheme="minorHAnsi"/>
                <w:bCs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65B2334D" w14:textId="676B6C5C" w:rsidR="00893CDC" w:rsidRPr="00E41DD9" w:rsidRDefault="00472893" w:rsidP="00893CDC">
            <w:pPr>
              <w:pStyle w:val="ListParagraph"/>
              <w:spacing w:line="240" w:lineRule="auto"/>
              <w:ind w:left="0" w:right="-270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1123" w:type="dxa"/>
          </w:tcPr>
          <w:p w14:paraId="041ABA36" w14:textId="653156C1" w:rsidR="00893CDC" w:rsidRPr="00E41DD9" w:rsidRDefault="00A534E3" w:rsidP="004C5B35">
            <w:pPr>
              <w:pStyle w:val="ListParagraph"/>
              <w:spacing w:line="240" w:lineRule="auto"/>
              <w:ind w:left="0" w:right="-270"/>
              <w:rPr>
                <w:rFonts w:cstheme="minorHAnsi"/>
                <w:color w:val="000000"/>
                <w:lang w:val="en-US"/>
              </w:rPr>
            </w:pPr>
            <w:r w:rsidRPr="00E41DD9">
              <w:rPr>
                <w:rFonts w:cstheme="minorHAnsi"/>
                <w:color w:val="000000"/>
                <w:lang w:val="en-US"/>
              </w:rPr>
              <w:t>1000</w:t>
            </w:r>
          </w:p>
        </w:tc>
      </w:tr>
      <w:tr w:rsidR="00893CDC" w:rsidRPr="00E41DD9" w14:paraId="7D03422E" w14:textId="1066499D" w:rsidTr="00472893">
        <w:tc>
          <w:tcPr>
            <w:tcW w:w="5983" w:type="dxa"/>
            <w:shd w:val="clear" w:color="auto" w:fill="auto"/>
          </w:tcPr>
          <w:p w14:paraId="154ACB40" w14:textId="6FA693F9" w:rsidR="00893CDC" w:rsidRPr="00E41DD9" w:rsidRDefault="00E437E2" w:rsidP="009645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firstLine="347"/>
              <w:rPr>
                <w:rFonts w:cstheme="minorHAnsi"/>
                <w:bCs/>
                <w:lang w:val="en-US"/>
              </w:rPr>
            </w:pPr>
            <w:r w:rsidRPr="00E437E2">
              <w:rPr>
                <w:rFonts w:cstheme="minorHAnsi"/>
                <w:bCs/>
                <w:lang w:val="en-US"/>
              </w:rPr>
              <w:t xml:space="preserve">Develop, </w:t>
            </w:r>
            <w:r w:rsidR="00BB74DC" w:rsidRPr="00E437E2">
              <w:rPr>
                <w:rFonts w:cstheme="minorHAnsi"/>
                <w:bCs/>
                <w:lang w:val="en-US"/>
              </w:rPr>
              <w:t>print,</w:t>
            </w:r>
            <w:r w:rsidRPr="00E437E2">
              <w:rPr>
                <w:rFonts w:cstheme="minorHAnsi"/>
                <w:bCs/>
                <w:lang w:val="en-US"/>
              </w:rPr>
              <w:t xml:space="preserve"> and disseminate </w:t>
            </w:r>
            <w:r>
              <w:rPr>
                <w:rFonts w:cstheme="minorHAnsi"/>
                <w:bCs/>
                <w:lang w:val="en-US"/>
              </w:rPr>
              <w:t xml:space="preserve">banners, </w:t>
            </w:r>
            <w:r w:rsidRPr="00E437E2">
              <w:rPr>
                <w:rFonts w:cstheme="minorHAnsi"/>
                <w:bCs/>
                <w:lang w:val="en-US"/>
              </w:rPr>
              <w:t xml:space="preserve">posters, leaflets and brochures </w:t>
            </w:r>
          </w:p>
          <w:p w14:paraId="0A673B6A" w14:textId="5AB91A49" w:rsidR="009403AD" w:rsidRPr="00E41DD9" w:rsidRDefault="00E437E2" w:rsidP="009645D0">
            <w:pPr>
              <w:spacing w:line="240" w:lineRule="auto"/>
              <w:ind w:firstLine="347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September </w:t>
            </w:r>
            <w:r w:rsidR="009403AD" w:rsidRPr="00E41DD9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November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14:paraId="355F0DE7" w14:textId="51029BB5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76C84B72" w14:textId="5A5928A5" w:rsidR="00893CDC" w:rsidRPr="00E41DD9" w:rsidRDefault="00893CDC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123" w:type="dxa"/>
          </w:tcPr>
          <w:p w14:paraId="3F22D504" w14:textId="6C1C4C90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500</w:t>
            </w:r>
          </w:p>
        </w:tc>
      </w:tr>
      <w:tr w:rsidR="00893CDC" w:rsidRPr="00E41DD9" w14:paraId="7E287D90" w14:textId="3652D125" w:rsidTr="00472893">
        <w:tc>
          <w:tcPr>
            <w:tcW w:w="5983" w:type="dxa"/>
            <w:shd w:val="clear" w:color="auto" w:fill="auto"/>
          </w:tcPr>
          <w:p w14:paraId="010EE2F7" w14:textId="48DEBD11" w:rsidR="00893CDC" w:rsidRPr="00E41DD9" w:rsidRDefault="00E437E2" w:rsidP="009645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firstLine="347"/>
              <w:rPr>
                <w:rFonts w:cstheme="minorHAnsi"/>
                <w:bCs/>
                <w:lang w:val="en-US"/>
              </w:rPr>
            </w:pPr>
            <w:r w:rsidRPr="00E437E2">
              <w:rPr>
                <w:rFonts w:cstheme="minorHAnsi"/>
                <w:bCs/>
                <w:lang w:val="en-US"/>
              </w:rPr>
              <w:t xml:space="preserve">Publication of articles containing analysis of the situation by medical experts on the website of the health forum е – </w:t>
            </w:r>
            <w:proofErr w:type="spellStart"/>
            <w:r w:rsidRPr="00E437E2">
              <w:rPr>
                <w:rFonts w:cstheme="minorHAnsi"/>
                <w:bCs/>
                <w:lang w:val="en-US"/>
              </w:rPr>
              <w:t>Здраве</w:t>
            </w:r>
            <w:proofErr w:type="spellEnd"/>
            <w:r w:rsidRPr="00E437E2">
              <w:rPr>
                <w:rFonts w:cstheme="minorHAnsi"/>
                <w:bCs/>
                <w:lang w:val="en-US"/>
              </w:rPr>
              <w:t xml:space="preserve"> и </w:t>
            </w:r>
            <w:proofErr w:type="spellStart"/>
            <w:r w:rsidRPr="00E437E2">
              <w:rPr>
                <w:rFonts w:cstheme="minorHAnsi"/>
                <w:bCs/>
                <w:lang w:val="en-US"/>
              </w:rPr>
              <w:t>култура</w:t>
            </w:r>
            <w:proofErr w:type="spellEnd"/>
            <w:r w:rsidR="00472893" w:rsidRPr="00E41DD9">
              <w:rPr>
                <w:rFonts w:cstheme="minorHAnsi"/>
                <w:bCs/>
                <w:lang w:val="en-US"/>
              </w:rPr>
              <w:t>.</w:t>
            </w:r>
            <w:r>
              <w:rPr>
                <w:rFonts w:cstheme="minorHAnsi"/>
                <w:bCs/>
                <w:lang w:val="en-US"/>
              </w:rPr>
              <w:t xml:space="preserve"> Maintenance of the website</w:t>
            </w:r>
            <w:r w:rsidR="00472893" w:rsidRPr="00E41DD9">
              <w:rPr>
                <w:rFonts w:cstheme="minorHAnsi"/>
                <w:bCs/>
                <w:lang w:val="en-US"/>
              </w:rPr>
              <w:t>.</w:t>
            </w:r>
          </w:p>
          <w:p w14:paraId="3325C1C6" w14:textId="77777777" w:rsidR="00893CDC" w:rsidRPr="00E41DD9" w:rsidRDefault="0003561A" w:rsidP="009645D0">
            <w:pPr>
              <w:spacing w:line="240" w:lineRule="auto"/>
              <w:ind w:firstLine="347"/>
              <w:rPr>
                <w:rStyle w:val="Hyperlink"/>
                <w:rFonts w:cstheme="minorHAnsi"/>
                <w:bCs/>
                <w:color w:val="auto"/>
                <w:lang w:val="en-US"/>
              </w:rPr>
            </w:pPr>
            <w:hyperlink r:id="rId10" w:history="1">
              <w:r w:rsidR="00893CDC" w:rsidRPr="00E41DD9">
                <w:rPr>
                  <w:rStyle w:val="Hyperlink"/>
                  <w:rFonts w:cstheme="minorHAnsi"/>
                  <w:bCs/>
                  <w:color w:val="auto"/>
                  <w:lang w:val="en-US"/>
                </w:rPr>
                <w:t>http://e-zdravey.com/bg/e-zdraveopazvane/</w:t>
              </w:r>
            </w:hyperlink>
          </w:p>
          <w:p w14:paraId="4A878A91" w14:textId="49AAF5CD" w:rsidR="00893CDC" w:rsidRPr="00E41DD9" w:rsidRDefault="009403AD" w:rsidP="009645D0">
            <w:pPr>
              <w:spacing w:line="240" w:lineRule="auto"/>
              <w:ind w:firstLine="347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 xml:space="preserve">12 </w:t>
            </w:r>
            <w:r w:rsidR="00E437E2">
              <w:rPr>
                <w:rFonts w:cstheme="minorHAnsi"/>
                <w:bCs/>
                <w:lang w:val="en-US"/>
              </w:rPr>
              <w:t xml:space="preserve">month – 2 article per month </w:t>
            </w:r>
            <w:r w:rsidRPr="00E41DD9">
              <w:rPr>
                <w:rFonts w:cstheme="minorHAnsi"/>
                <w:bCs/>
                <w:lang w:val="en-US"/>
              </w:rPr>
              <w:t>(</w:t>
            </w:r>
            <w:r w:rsidR="00E437E2">
              <w:rPr>
                <w:rFonts w:cstheme="minorHAnsi"/>
                <w:bCs/>
                <w:lang w:val="en-US"/>
              </w:rPr>
              <w:t>total</w:t>
            </w:r>
            <w:r w:rsidRPr="00E41DD9">
              <w:rPr>
                <w:rFonts w:cstheme="minorHAnsi"/>
                <w:bCs/>
                <w:lang w:val="en-US"/>
              </w:rPr>
              <w:t xml:space="preserve"> 24 </w:t>
            </w:r>
            <w:r w:rsidR="00BB74DC">
              <w:rPr>
                <w:rFonts w:cstheme="minorHAnsi"/>
                <w:bCs/>
                <w:lang w:val="en-US"/>
              </w:rPr>
              <w:t>articles)</w:t>
            </w:r>
          </w:p>
        </w:tc>
        <w:tc>
          <w:tcPr>
            <w:tcW w:w="1276" w:type="dxa"/>
            <w:shd w:val="clear" w:color="auto" w:fill="auto"/>
          </w:tcPr>
          <w:p w14:paraId="4CDBC683" w14:textId="5D7C01E1" w:rsidR="00893CDC" w:rsidRPr="00E41DD9" w:rsidRDefault="00A534E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14:paraId="551E156B" w14:textId="2979358F" w:rsidR="00893CDC" w:rsidRPr="00E41DD9" w:rsidRDefault="00893CDC" w:rsidP="004C5B3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</w:p>
        </w:tc>
        <w:tc>
          <w:tcPr>
            <w:tcW w:w="1123" w:type="dxa"/>
          </w:tcPr>
          <w:p w14:paraId="222E585A" w14:textId="172ECF9F" w:rsidR="00893CDC" w:rsidRPr="00E41DD9" w:rsidRDefault="00A534E3" w:rsidP="004C5B3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450</w:t>
            </w:r>
          </w:p>
        </w:tc>
      </w:tr>
      <w:tr w:rsidR="00893CDC" w:rsidRPr="00E41DD9" w14:paraId="5C3D8FB8" w14:textId="67003B5A" w:rsidTr="00472893">
        <w:tc>
          <w:tcPr>
            <w:tcW w:w="5983" w:type="dxa"/>
            <w:shd w:val="clear" w:color="auto" w:fill="auto"/>
          </w:tcPr>
          <w:p w14:paraId="726604DB" w14:textId="7F165101" w:rsidR="00893CDC" w:rsidRPr="00E41DD9" w:rsidRDefault="004C5B35" w:rsidP="009645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 w:right="-270" w:firstLine="347"/>
              <w:rPr>
                <w:rFonts w:cstheme="minorHAnsi"/>
                <w:color w:val="000000"/>
                <w:lang w:val="en-US"/>
              </w:rPr>
            </w:pPr>
            <w:r w:rsidRPr="004C5B35">
              <w:rPr>
                <w:rFonts w:cstheme="minorHAnsi"/>
                <w:color w:val="000000"/>
                <w:lang w:val="en-US"/>
              </w:rPr>
              <w:t>Deploy an active project page in the social media</w:t>
            </w:r>
            <w:r w:rsidR="00893CDC" w:rsidRPr="00E41DD9">
              <w:rPr>
                <w:rFonts w:cstheme="minorHAnsi"/>
                <w:color w:val="000000"/>
                <w:lang w:val="en-US"/>
              </w:rPr>
              <w:t>.</w:t>
            </w:r>
          </w:p>
          <w:p w14:paraId="4ED53606" w14:textId="28229387" w:rsidR="00893CDC" w:rsidRPr="00E41DD9" w:rsidRDefault="00BB74DC" w:rsidP="009645D0">
            <w:pPr>
              <w:spacing w:line="240" w:lineRule="auto"/>
              <w:ind w:firstLine="347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August</w:t>
            </w:r>
            <w:r w:rsidRPr="00E41DD9">
              <w:rPr>
                <w:rFonts w:cstheme="minorHAnsi"/>
                <w:bCs/>
                <w:lang w:val="en-US"/>
              </w:rPr>
              <w:t xml:space="preserve"> 2021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- </w:t>
            </w:r>
            <w:r w:rsidR="004C5B35">
              <w:rPr>
                <w:rFonts w:cstheme="minorHAnsi"/>
                <w:bCs/>
                <w:lang w:val="en-US"/>
              </w:rPr>
              <w:t>July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</w:tcPr>
          <w:p w14:paraId="648676BE" w14:textId="2F88E130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14:paraId="15864CD0" w14:textId="77777777" w:rsidR="00893CDC" w:rsidRPr="00E41DD9" w:rsidRDefault="00893CDC" w:rsidP="004C5B3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</w:p>
        </w:tc>
        <w:tc>
          <w:tcPr>
            <w:tcW w:w="1123" w:type="dxa"/>
          </w:tcPr>
          <w:p w14:paraId="0EF1D08D" w14:textId="3133BB3D" w:rsidR="00893CDC" w:rsidRPr="00E41DD9" w:rsidRDefault="00472893" w:rsidP="004C5B3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250</w:t>
            </w:r>
          </w:p>
        </w:tc>
      </w:tr>
      <w:tr w:rsidR="00893CDC" w:rsidRPr="00E41DD9" w14:paraId="385D56DA" w14:textId="6DDA776E" w:rsidTr="00472893">
        <w:tc>
          <w:tcPr>
            <w:tcW w:w="5983" w:type="dxa"/>
            <w:shd w:val="clear" w:color="auto" w:fill="auto"/>
          </w:tcPr>
          <w:p w14:paraId="40BF5C9C" w14:textId="35ECD1AF" w:rsidR="00893CDC" w:rsidRPr="00E41DD9" w:rsidRDefault="004C5B35" w:rsidP="009645D0">
            <w:pPr>
              <w:pStyle w:val="ListParagraph"/>
              <w:numPr>
                <w:ilvl w:val="0"/>
                <w:numId w:val="13"/>
              </w:numPr>
              <w:ind w:left="0" w:right="-270" w:firstLine="347"/>
              <w:rPr>
                <w:rFonts w:cstheme="minorHAnsi"/>
                <w:lang w:val="en-US"/>
              </w:rPr>
            </w:pPr>
            <w:r w:rsidRPr="004C5B35">
              <w:rPr>
                <w:rFonts w:cstheme="minorHAnsi"/>
                <w:lang w:val="en-US"/>
              </w:rPr>
              <w:t xml:space="preserve">Popularize the days for free medical consultations in </w:t>
            </w:r>
            <w:r w:rsidR="00A92B13">
              <w:rPr>
                <w:rFonts w:cstheme="minorHAnsi"/>
                <w:lang w:val="en-US"/>
              </w:rPr>
              <w:t>physician</w:t>
            </w:r>
            <w:r w:rsidRPr="004C5B35">
              <w:rPr>
                <w:rFonts w:cstheme="minorHAnsi"/>
                <w:lang w:val="en-US"/>
              </w:rPr>
              <w:t xml:space="preserve">s’ practices, </w:t>
            </w:r>
            <w:r w:rsidR="00BB74DC" w:rsidRPr="004C5B35">
              <w:rPr>
                <w:rFonts w:cstheme="minorHAnsi"/>
                <w:lang w:val="en-US"/>
              </w:rPr>
              <w:t>hospitals,</w:t>
            </w:r>
            <w:r w:rsidRPr="004C5B35">
              <w:rPr>
                <w:rFonts w:cstheme="minorHAnsi"/>
                <w:lang w:val="en-US"/>
              </w:rPr>
              <w:t xml:space="preserve"> and medical centers, popularize health campaigns promoting tobacco harm reduction</w:t>
            </w:r>
            <w:r w:rsidR="00893CDC" w:rsidRPr="00E41DD9">
              <w:rPr>
                <w:rFonts w:cstheme="minorHAnsi"/>
                <w:lang w:val="en-US"/>
              </w:rPr>
              <w:t>.</w:t>
            </w:r>
          </w:p>
          <w:p w14:paraId="7EFE022A" w14:textId="42000262" w:rsidR="009403AD" w:rsidRPr="00E41DD9" w:rsidRDefault="004C5B35" w:rsidP="009645D0">
            <w:pPr>
              <w:pStyle w:val="ListParagraph"/>
              <w:ind w:left="0" w:right="-270" w:firstLine="347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August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2021 – </w:t>
            </w:r>
            <w:r>
              <w:rPr>
                <w:rFonts w:cstheme="minorHAnsi"/>
                <w:bCs/>
                <w:lang w:val="en-US"/>
              </w:rPr>
              <w:t>July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  <w:p w14:paraId="0850B38D" w14:textId="77777777" w:rsidR="00893CDC" w:rsidRPr="00E41DD9" w:rsidRDefault="00893CDC" w:rsidP="009645D0">
            <w:pPr>
              <w:pStyle w:val="ListParagraph"/>
              <w:spacing w:line="240" w:lineRule="auto"/>
              <w:ind w:left="0" w:right="-270" w:firstLine="347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B04EAC3" w14:textId="1C33F53F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1AE5771" w14:textId="2A086CD7" w:rsidR="00893CDC" w:rsidRPr="00E41DD9" w:rsidRDefault="00893CDC" w:rsidP="004C5B3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</w:p>
        </w:tc>
        <w:tc>
          <w:tcPr>
            <w:tcW w:w="1123" w:type="dxa"/>
          </w:tcPr>
          <w:p w14:paraId="7124985D" w14:textId="0926FB92" w:rsidR="00893CDC" w:rsidRPr="00E41DD9" w:rsidRDefault="00472893" w:rsidP="004C5B35">
            <w:pPr>
              <w:spacing w:line="240" w:lineRule="auto"/>
              <w:ind w:right="-392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100</w:t>
            </w:r>
          </w:p>
        </w:tc>
      </w:tr>
      <w:tr w:rsidR="00893CDC" w:rsidRPr="00E41DD9" w14:paraId="4A324182" w14:textId="23F62D16" w:rsidTr="00472893">
        <w:tc>
          <w:tcPr>
            <w:tcW w:w="5983" w:type="dxa"/>
            <w:shd w:val="clear" w:color="auto" w:fill="auto"/>
          </w:tcPr>
          <w:p w14:paraId="496E7487" w14:textId="77777777" w:rsidR="004C5B35" w:rsidRPr="004C5B35" w:rsidRDefault="004C5B35" w:rsidP="006A4A12">
            <w:pPr>
              <w:pStyle w:val="ListParagraph"/>
              <w:numPr>
                <w:ilvl w:val="0"/>
                <w:numId w:val="13"/>
              </w:numPr>
              <w:spacing w:line="240" w:lineRule="auto"/>
              <w:ind w:right="-270"/>
              <w:rPr>
                <w:rFonts w:cstheme="minorHAnsi"/>
                <w:color w:val="000000"/>
                <w:lang w:val="en-US"/>
              </w:rPr>
            </w:pPr>
            <w:bookmarkStart w:id="0" w:name="_GoBack"/>
            <w:bookmarkEnd w:id="0"/>
            <w:r w:rsidRPr="004C5B35">
              <w:rPr>
                <w:rFonts w:cstheme="minorHAnsi"/>
                <w:color w:val="000000"/>
                <w:lang w:val="en-US"/>
              </w:rPr>
              <w:t xml:space="preserve">A contest for the best story related to tobacco harm reduction, using an alternative or quitting. </w:t>
            </w:r>
          </w:p>
          <w:p w14:paraId="452BA1A9" w14:textId="0E57FE5A" w:rsidR="009403AD" w:rsidRPr="00E41DD9" w:rsidRDefault="004C5B35" w:rsidP="009645D0">
            <w:pPr>
              <w:pStyle w:val="ListParagraph"/>
              <w:spacing w:line="240" w:lineRule="auto"/>
              <w:ind w:left="0" w:right="-270" w:firstLine="347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Collection, organization, evaluation</w:t>
            </w:r>
            <w:r w:rsidR="009645D0" w:rsidRPr="00E41DD9">
              <w:rPr>
                <w:rFonts w:cstheme="minorHAnsi"/>
                <w:color w:val="000000"/>
                <w:lang w:val="en-US"/>
              </w:rPr>
              <w:t xml:space="preserve">. </w:t>
            </w:r>
            <w:r>
              <w:rPr>
                <w:rFonts w:cstheme="minorHAnsi"/>
                <w:bCs/>
                <w:lang w:val="en-US"/>
              </w:rPr>
              <w:t>August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2021 – </w:t>
            </w:r>
            <w:r>
              <w:rPr>
                <w:rFonts w:cstheme="minorHAnsi"/>
                <w:bCs/>
                <w:lang w:val="en-US"/>
              </w:rPr>
              <w:t>May</w:t>
            </w:r>
            <w:r w:rsidR="009403AD" w:rsidRPr="00E41DD9">
              <w:rPr>
                <w:rFonts w:cstheme="minorHAnsi"/>
                <w:bCs/>
                <w:lang w:val="en-US"/>
              </w:rPr>
              <w:t xml:space="preserve"> 2022</w:t>
            </w:r>
          </w:p>
          <w:p w14:paraId="50798D01" w14:textId="4CDFB625" w:rsidR="00893CDC" w:rsidRPr="00E41DD9" w:rsidRDefault="004C5B35" w:rsidP="009645D0">
            <w:pPr>
              <w:spacing w:line="240" w:lineRule="auto"/>
              <w:ind w:right="-270" w:firstLine="347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Presentation of certificates – May </w:t>
            </w:r>
            <w:r w:rsidR="00893CDC" w:rsidRPr="00E41DD9">
              <w:rPr>
                <w:rFonts w:cstheme="minorHAnsi"/>
                <w:color w:val="000000"/>
                <w:lang w:val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AFED0FA" w14:textId="58AD1B20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300</w:t>
            </w:r>
          </w:p>
          <w:p w14:paraId="1CA3FCD6" w14:textId="77777777" w:rsidR="00893CDC" w:rsidRPr="00E41DD9" w:rsidRDefault="00893CDC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5A275483" w14:textId="77777777" w:rsidR="00893CDC" w:rsidRPr="00E41DD9" w:rsidRDefault="00893CDC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31E21D54" w14:textId="77777777" w:rsidR="00893CDC" w:rsidRPr="00E41DD9" w:rsidRDefault="00893CDC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  <w:p w14:paraId="72AB5A9D" w14:textId="77777777" w:rsidR="00893CDC" w:rsidRPr="00E41DD9" w:rsidRDefault="00893CDC" w:rsidP="009403AD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535D61" w14:textId="77A2CC41" w:rsidR="00893CDC" w:rsidRPr="00E41DD9" w:rsidRDefault="00893CDC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123" w:type="dxa"/>
          </w:tcPr>
          <w:p w14:paraId="362C5DDD" w14:textId="03F671C5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300</w:t>
            </w:r>
          </w:p>
        </w:tc>
      </w:tr>
      <w:tr w:rsidR="00893CDC" w:rsidRPr="00E41DD9" w14:paraId="520432D6" w14:textId="5F19BBF4" w:rsidTr="00472893">
        <w:tc>
          <w:tcPr>
            <w:tcW w:w="5983" w:type="dxa"/>
            <w:shd w:val="clear" w:color="auto" w:fill="auto"/>
          </w:tcPr>
          <w:p w14:paraId="0507E7F4" w14:textId="6B54A30D" w:rsidR="00893CDC" w:rsidRPr="00E41DD9" w:rsidRDefault="004C5B35" w:rsidP="006A4A1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bCs/>
                <w:lang w:val="en-US"/>
              </w:rPr>
            </w:pPr>
            <w:r w:rsidRPr="004C5B35">
              <w:rPr>
                <w:rFonts w:cstheme="minorHAnsi"/>
                <w:bCs/>
                <w:lang w:val="en-US"/>
              </w:rPr>
              <w:lastRenderedPageBreak/>
              <w:t>Announce the results on the web-based platform and issu</w:t>
            </w:r>
            <w:r w:rsidR="00BB74DC">
              <w:rPr>
                <w:rFonts w:cstheme="minorHAnsi"/>
                <w:bCs/>
                <w:lang w:val="en-US"/>
              </w:rPr>
              <w:t xml:space="preserve">e </w:t>
            </w:r>
            <w:r w:rsidRPr="004C5B35">
              <w:rPr>
                <w:rFonts w:cstheme="minorHAnsi"/>
                <w:bCs/>
                <w:lang w:val="en-US"/>
              </w:rPr>
              <w:t xml:space="preserve">a press-release – summary of the surveys and the contest </w:t>
            </w:r>
          </w:p>
          <w:p w14:paraId="1B5A394F" w14:textId="2C7DD0DB" w:rsidR="00893CDC" w:rsidRPr="00E41DD9" w:rsidRDefault="004C5B35" w:rsidP="009645D0">
            <w:pPr>
              <w:spacing w:line="240" w:lineRule="auto"/>
              <w:ind w:firstLine="347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Organization</w:t>
            </w:r>
            <w:r w:rsidR="00472893" w:rsidRPr="00E41DD9">
              <w:rPr>
                <w:rFonts w:cstheme="minorHAnsi"/>
                <w:bCs/>
                <w:lang w:val="en-US"/>
              </w:rPr>
              <w:t>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BB74DC">
              <w:rPr>
                <w:rFonts w:cstheme="minorHAnsi"/>
                <w:bCs/>
                <w:lang w:val="en-US"/>
              </w:rPr>
              <w:t>publication</w:t>
            </w:r>
          </w:p>
        </w:tc>
        <w:tc>
          <w:tcPr>
            <w:tcW w:w="1276" w:type="dxa"/>
            <w:shd w:val="clear" w:color="auto" w:fill="auto"/>
          </w:tcPr>
          <w:p w14:paraId="6F5551FB" w14:textId="0444FE37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3736F28F" w14:textId="77777777" w:rsidR="00893CDC" w:rsidRPr="00E41DD9" w:rsidRDefault="00893CDC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123" w:type="dxa"/>
            <w:shd w:val="clear" w:color="auto" w:fill="FFFFFF"/>
          </w:tcPr>
          <w:p w14:paraId="794C6338" w14:textId="65D93402" w:rsidR="00893CDC" w:rsidRPr="00E41DD9" w:rsidRDefault="00472893" w:rsidP="004C5B35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E41DD9">
              <w:rPr>
                <w:rFonts w:cstheme="minorHAnsi"/>
                <w:bCs/>
                <w:lang w:val="en-US"/>
              </w:rPr>
              <w:t>100</w:t>
            </w:r>
          </w:p>
        </w:tc>
      </w:tr>
      <w:tr w:rsidR="00893CDC" w:rsidRPr="00E41DD9" w14:paraId="30D501EE" w14:textId="0287448C" w:rsidTr="00472893">
        <w:tc>
          <w:tcPr>
            <w:tcW w:w="5983" w:type="dxa"/>
            <w:shd w:val="clear" w:color="auto" w:fill="auto"/>
          </w:tcPr>
          <w:p w14:paraId="061F223F" w14:textId="49EEC763" w:rsidR="00893CDC" w:rsidRPr="00E41DD9" w:rsidRDefault="004C5B35" w:rsidP="006A4A1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lang w:val="en-US"/>
              </w:rPr>
            </w:pPr>
            <w:r>
              <w:rPr>
                <w:color w:val="000000"/>
                <w:lang w:val="en-US"/>
              </w:rPr>
              <w:t xml:space="preserve">Consultant for initial collection of medical information </w:t>
            </w:r>
          </w:p>
        </w:tc>
        <w:tc>
          <w:tcPr>
            <w:tcW w:w="1276" w:type="dxa"/>
            <w:shd w:val="clear" w:color="auto" w:fill="auto"/>
          </w:tcPr>
          <w:p w14:paraId="737190F1" w14:textId="43E9719E" w:rsidR="00893CDC" w:rsidRPr="00E41DD9" w:rsidRDefault="00472893" w:rsidP="004C5B35">
            <w:pPr>
              <w:spacing w:line="240" w:lineRule="auto"/>
              <w:jc w:val="both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FFFFFF"/>
          </w:tcPr>
          <w:p w14:paraId="66D26762" w14:textId="77777777" w:rsidR="00893CDC" w:rsidRPr="00E41DD9" w:rsidRDefault="00893CDC" w:rsidP="004C5B3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123" w:type="dxa"/>
            <w:shd w:val="clear" w:color="auto" w:fill="FFFFFF"/>
          </w:tcPr>
          <w:p w14:paraId="1A5D633D" w14:textId="6DB88480" w:rsidR="00893CDC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250</w:t>
            </w:r>
          </w:p>
        </w:tc>
      </w:tr>
      <w:tr w:rsidR="009403AD" w:rsidRPr="00E41DD9" w14:paraId="54A4CD29" w14:textId="77777777" w:rsidTr="00472893">
        <w:tc>
          <w:tcPr>
            <w:tcW w:w="5983" w:type="dxa"/>
            <w:shd w:val="clear" w:color="auto" w:fill="auto"/>
          </w:tcPr>
          <w:p w14:paraId="6368627D" w14:textId="601EA288" w:rsidR="009403AD" w:rsidRPr="00E41DD9" w:rsidRDefault="004C5B35" w:rsidP="006A4A1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Fees for </w:t>
            </w:r>
            <w:r w:rsidR="00A92B13">
              <w:rPr>
                <w:color w:val="000000"/>
                <w:lang w:val="en-US"/>
              </w:rPr>
              <w:t>physician</w:t>
            </w:r>
            <w:r>
              <w:rPr>
                <w:color w:val="000000"/>
                <w:lang w:val="en-US"/>
              </w:rPr>
              <w:t xml:space="preserve">s, Health forum participants and contributors to the quarterly e-newsletter </w:t>
            </w:r>
            <w:r w:rsidR="00BB74DC">
              <w:rPr>
                <w:color w:val="000000"/>
                <w:lang w:val="en-US"/>
              </w:rPr>
              <w:t>on health</w:t>
            </w:r>
          </w:p>
        </w:tc>
        <w:tc>
          <w:tcPr>
            <w:tcW w:w="1276" w:type="dxa"/>
            <w:shd w:val="clear" w:color="auto" w:fill="auto"/>
          </w:tcPr>
          <w:p w14:paraId="36973D09" w14:textId="33394CA0" w:rsidR="009403AD" w:rsidRPr="00E41DD9" w:rsidRDefault="00472893" w:rsidP="004C5B35">
            <w:pPr>
              <w:spacing w:line="240" w:lineRule="auto"/>
              <w:jc w:val="both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FFFFFF"/>
          </w:tcPr>
          <w:p w14:paraId="630D6420" w14:textId="2414D569" w:rsidR="009403AD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6</w:t>
            </w:r>
          </w:p>
        </w:tc>
        <w:tc>
          <w:tcPr>
            <w:tcW w:w="1123" w:type="dxa"/>
            <w:shd w:val="clear" w:color="auto" w:fill="FFFFFF"/>
          </w:tcPr>
          <w:p w14:paraId="13C70202" w14:textId="383D55E4" w:rsidR="009403AD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600</w:t>
            </w:r>
          </w:p>
        </w:tc>
      </w:tr>
      <w:tr w:rsidR="009403AD" w:rsidRPr="00E41DD9" w14:paraId="1A3F346E" w14:textId="77777777" w:rsidTr="00472893">
        <w:tc>
          <w:tcPr>
            <w:tcW w:w="5983" w:type="dxa"/>
            <w:shd w:val="clear" w:color="auto" w:fill="auto"/>
          </w:tcPr>
          <w:p w14:paraId="75009602" w14:textId="4766474E" w:rsidR="009403AD" w:rsidRPr="00E41DD9" w:rsidRDefault="004C5B35" w:rsidP="006A4A1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Project coordinator </w:t>
            </w:r>
          </w:p>
        </w:tc>
        <w:tc>
          <w:tcPr>
            <w:tcW w:w="1276" w:type="dxa"/>
            <w:shd w:val="clear" w:color="auto" w:fill="auto"/>
          </w:tcPr>
          <w:p w14:paraId="3287D040" w14:textId="63210903" w:rsidR="009403AD" w:rsidRPr="00E41DD9" w:rsidRDefault="00472893" w:rsidP="004C5B35">
            <w:pPr>
              <w:spacing w:line="240" w:lineRule="auto"/>
              <w:jc w:val="both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14:paraId="1F4CF51A" w14:textId="77777777" w:rsidR="009403AD" w:rsidRPr="00E41DD9" w:rsidRDefault="009403AD" w:rsidP="004C5B3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123" w:type="dxa"/>
            <w:shd w:val="clear" w:color="auto" w:fill="FFFFFF"/>
          </w:tcPr>
          <w:p w14:paraId="6663B5B8" w14:textId="0563AC4F" w:rsidR="009403AD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500</w:t>
            </w:r>
          </w:p>
        </w:tc>
      </w:tr>
      <w:tr w:rsidR="009403AD" w:rsidRPr="00E41DD9" w14:paraId="1D2BBF5F" w14:textId="77777777" w:rsidTr="00472893">
        <w:tc>
          <w:tcPr>
            <w:tcW w:w="5983" w:type="dxa"/>
            <w:shd w:val="clear" w:color="auto" w:fill="auto"/>
          </w:tcPr>
          <w:p w14:paraId="06533C3E" w14:textId="4E266E18" w:rsidR="009403AD" w:rsidRPr="00E41DD9" w:rsidRDefault="004C5B35" w:rsidP="006A4A1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Accounting</w:t>
            </w:r>
            <w:r w:rsidR="009403AD" w:rsidRPr="00E41DD9">
              <w:rPr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 xml:space="preserve"> overhead, communications costs </w:t>
            </w:r>
            <w:r w:rsidR="009403AD" w:rsidRPr="00E41DD9">
              <w:rPr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23AB8EA" w14:textId="5BD5FB9C" w:rsidR="009403AD" w:rsidRPr="00E41DD9" w:rsidRDefault="00472893" w:rsidP="004C5B35">
            <w:pPr>
              <w:spacing w:line="240" w:lineRule="auto"/>
              <w:jc w:val="both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FFFFFF"/>
          </w:tcPr>
          <w:p w14:paraId="61D4D128" w14:textId="77777777" w:rsidR="009403AD" w:rsidRPr="00E41DD9" w:rsidRDefault="009403AD" w:rsidP="004C5B3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123" w:type="dxa"/>
            <w:shd w:val="clear" w:color="auto" w:fill="FFFFFF"/>
          </w:tcPr>
          <w:p w14:paraId="3C68D7CE" w14:textId="3B227041" w:rsidR="009403AD" w:rsidRPr="00E41DD9" w:rsidRDefault="00472893" w:rsidP="004C5B35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250</w:t>
            </w:r>
          </w:p>
        </w:tc>
      </w:tr>
      <w:tr w:rsidR="009403AD" w:rsidRPr="00E41DD9" w14:paraId="21A353C8" w14:textId="77777777" w:rsidTr="00472893">
        <w:tc>
          <w:tcPr>
            <w:tcW w:w="5983" w:type="dxa"/>
            <w:shd w:val="clear" w:color="auto" w:fill="auto"/>
          </w:tcPr>
          <w:p w14:paraId="0808A8D8" w14:textId="6D7D8A1A" w:rsidR="009403AD" w:rsidRPr="00E41DD9" w:rsidRDefault="00FB1F91" w:rsidP="009645D0">
            <w:pPr>
              <w:spacing w:line="240" w:lineRule="auto"/>
              <w:ind w:firstLine="347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4F421081" w14:textId="77777777" w:rsidR="009403AD" w:rsidRPr="00E41DD9" w:rsidRDefault="009403AD" w:rsidP="004C5B35">
            <w:pPr>
              <w:spacing w:line="24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47FFAE2" w14:textId="77777777" w:rsidR="009403AD" w:rsidRPr="00E41DD9" w:rsidRDefault="009403AD" w:rsidP="004C5B3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123" w:type="dxa"/>
            <w:shd w:val="clear" w:color="auto" w:fill="FFFFFF"/>
          </w:tcPr>
          <w:p w14:paraId="2CC877A9" w14:textId="2C67EEAA" w:rsidR="009403AD" w:rsidRPr="00E41DD9" w:rsidRDefault="00201730" w:rsidP="00A534E3">
            <w:pPr>
              <w:spacing w:line="240" w:lineRule="auto"/>
              <w:rPr>
                <w:bCs/>
                <w:lang w:val="en-US"/>
              </w:rPr>
            </w:pPr>
            <w:r w:rsidRPr="00E41DD9">
              <w:rPr>
                <w:bCs/>
                <w:lang w:val="en-US"/>
              </w:rPr>
              <w:t>9</w:t>
            </w:r>
            <w:r w:rsidR="00A534E3" w:rsidRPr="00E41DD9">
              <w:rPr>
                <w:bCs/>
                <w:lang w:val="en-US"/>
              </w:rPr>
              <w:t>7</w:t>
            </w:r>
            <w:r w:rsidRPr="00E41DD9">
              <w:rPr>
                <w:bCs/>
                <w:lang w:val="en-US"/>
              </w:rPr>
              <w:t>00</w:t>
            </w:r>
            <w:r w:rsidR="00523544" w:rsidRPr="00E41DD9">
              <w:rPr>
                <w:bCs/>
                <w:lang w:val="en-US"/>
              </w:rPr>
              <w:t xml:space="preserve"> $</w:t>
            </w:r>
          </w:p>
        </w:tc>
      </w:tr>
    </w:tbl>
    <w:p w14:paraId="76B7CD71" w14:textId="77777777" w:rsidR="00893CDC" w:rsidRPr="00E41DD9" w:rsidRDefault="00893CDC" w:rsidP="00893CDC">
      <w:pPr>
        <w:ind w:right="-270" w:firstLine="567"/>
        <w:rPr>
          <w:b/>
          <w:color w:val="000000"/>
          <w:lang w:val="en-US"/>
        </w:rPr>
      </w:pPr>
    </w:p>
    <w:p w14:paraId="27BCA9E1" w14:textId="77777777" w:rsidR="00893CDC" w:rsidRPr="00E41DD9" w:rsidRDefault="00893CDC" w:rsidP="00893CDC">
      <w:pPr>
        <w:pStyle w:val="ListParagraph"/>
        <w:ind w:left="0" w:right="-270" w:firstLine="567"/>
        <w:jc w:val="both"/>
        <w:rPr>
          <w:rFonts w:ascii="Times New Roman" w:hAnsi="Times New Roman"/>
          <w:strike/>
          <w:color w:val="000000"/>
          <w:lang w:val="en-US"/>
        </w:rPr>
      </w:pPr>
    </w:p>
    <w:p w14:paraId="166C4205" w14:textId="77777777" w:rsidR="000A3DF6" w:rsidRPr="00E41DD9" w:rsidRDefault="000A3DF6" w:rsidP="000A3DF6">
      <w:pPr>
        <w:ind w:firstLine="567"/>
        <w:jc w:val="center"/>
        <w:rPr>
          <w:b/>
          <w:color w:val="000000"/>
          <w:lang w:val="en-US"/>
        </w:rPr>
      </w:pPr>
    </w:p>
    <w:sectPr w:rsidR="000A3DF6" w:rsidRPr="00E41DD9" w:rsidSect="00CC080A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544F" w14:textId="77777777" w:rsidR="0003561A" w:rsidRDefault="0003561A" w:rsidP="00AE6DEF">
      <w:pPr>
        <w:spacing w:after="0" w:line="240" w:lineRule="auto"/>
      </w:pPr>
      <w:r>
        <w:separator/>
      </w:r>
    </w:p>
  </w:endnote>
  <w:endnote w:type="continuationSeparator" w:id="0">
    <w:p w14:paraId="5DB79CE0" w14:textId="77777777" w:rsidR="0003561A" w:rsidRDefault="0003561A" w:rsidP="00AE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DF0A" w14:textId="6F0BFFC3" w:rsidR="004C5B35" w:rsidRPr="008B6D3C" w:rsidRDefault="004C5B35" w:rsidP="00487318">
    <w:pPr>
      <w:pStyle w:val="Header"/>
      <w:ind w:left="-1134"/>
      <w:jc w:val="right"/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Sofia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Tsar Simeon 5 </w:t>
    </w:r>
    <w:r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БУЛСТАТ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176728176</w:t>
    </w:r>
    <w:r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+359886437609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email: </w:t>
    </w:r>
    <w:r w:rsidRPr="008B6D3C">
      <w:rPr>
        <w:rFonts w:ascii="Times New Roman" w:hAnsi="Times New Roman" w:cs="Times New Roman"/>
        <w:b/>
        <w:i/>
        <w:color w:val="000000"/>
        <w:sz w:val="18"/>
        <w:szCs w:val="18"/>
        <w:shd w:val="clear" w:color="auto" w:fill="FFFFFF"/>
      </w:rPr>
      <w:t>institute.innovations@gmail.com</w:t>
    </w:r>
    <w:r w:rsidRPr="008B6D3C">
      <w:rPr>
        <w:rFonts w:ascii="Times New Roman" w:hAnsi="Times New Roman" w:cs="Times New Roman"/>
        <w:b/>
        <w:i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site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  <w:r w:rsidRPr="008B6D3C">
      <w:rPr>
        <w:rFonts w:ascii="Times New Roman" w:hAnsi="Times New Roman" w:cs="Times New Roman"/>
        <w:b/>
        <w:i/>
        <w:color w:val="000000" w:themeColor="text1"/>
        <w:sz w:val="18"/>
        <w:szCs w:val="1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http://e-zdravey.com</w:t>
    </w:r>
  </w:p>
  <w:p w14:paraId="63D0D8B3" w14:textId="61C1BB2F" w:rsidR="004C5B35" w:rsidRDefault="004C5B35">
    <w:pPr>
      <w:pStyle w:val="Footer"/>
    </w:pPr>
  </w:p>
  <w:p w14:paraId="3BCB00FF" w14:textId="77777777" w:rsidR="004C5B35" w:rsidRDefault="004C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B30F" w14:textId="77777777" w:rsidR="0003561A" w:rsidRDefault="0003561A" w:rsidP="00AE6DEF">
      <w:pPr>
        <w:spacing w:after="0" w:line="240" w:lineRule="auto"/>
      </w:pPr>
      <w:r>
        <w:separator/>
      </w:r>
    </w:p>
  </w:footnote>
  <w:footnote w:type="continuationSeparator" w:id="0">
    <w:p w14:paraId="284C9213" w14:textId="77777777" w:rsidR="0003561A" w:rsidRDefault="0003561A" w:rsidP="00AE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3E01" w14:textId="117B7EBB" w:rsidR="004C5B35" w:rsidRDefault="004C5B35" w:rsidP="00B24EF3">
    <w:pPr>
      <w:pStyle w:val="Header"/>
      <w:jc w:val="center"/>
    </w:pPr>
    <w:r>
      <w:rPr>
        <w:noProof/>
        <w:lang w:val="en-US"/>
      </w:rPr>
      <w:drawing>
        <wp:inline distT="0" distB="0" distL="0" distR="0" wp14:anchorId="1A8368D5" wp14:editId="3E596CA0">
          <wp:extent cx="3684270" cy="5829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 institute logo 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2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1B4B6" w14:textId="77777777" w:rsidR="004C5B35" w:rsidRDefault="004C5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7B"/>
    <w:multiLevelType w:val="hybridMultilevel"/>
    <w:tmpl w:val="5AA27692"/>
    <w:lvl w:ilvl="0" w:tplc="1D8A8ED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E18B2"/>
    <w:multiLevelType w:val="hybridMultilevel"/>
    <w:tmpl w:val="9170FB56"/>
    <w:lvl w:ilvl="0" w:tplc="572EE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E16"/>
    <w:multiLevelType w:val="hybridMultilevel"/>
    <w:tmpl w:val="0538918E"/>
    <w:lvl w:ilvl="0" w:tplc="7F742AC4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2A3891"/>
    <w:multiLevelType w:val="hybridMultilevel"/>
    <w:tmpl w:val="20DE4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4818"/>
    <w:multiLevelType w:val="hybridMultilevel"/>
    <w:tmpl w:val="861C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3BFE"/>
    <w:multiLevelType w:val="hybridMultilevel"/>
    <w:tmpl w:val="E0AA93BC"/>
    <w:lvl w:ilvl="0" w:tplc="F3D4C6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921858"/>
    <w:multiLevelType w:val="hybridMultilevel"/>
    <w:tmpl w:val="CCDCA89A"/>
    <w:lvl w:ilvl="0" w:tplc="53CC1E8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E603A7"/>
    <w:multiLevelType w:val="hybridMultilevel"/>
    <w:tmpl w:val="4BC64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F2484"/>
    <w:multiLevelType w:val="hybridMultilevel"/>
    <w:tmpl w:val="3F0C22E2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E433C5"/>
    <w:multiLevelType w:val="hybridMultilevel"/>
    <w:tmpl w:val="C6786D8C"/>
    <w:lvl w:ilvl="0" w:tplc="AA0E8BB2">
      <w:start w:val="3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4F01"/>
    <w:multiLevelType w:val="hybridMultilevel"/>
    <w:tmpl w:val="9ABEE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3B2"/>
    <w:multiLevelType w:val="hybridMultilevel"/>
    <w:tmpl w:val="6F84A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64234"/>
    <w:multiLevelType w:val="hybridMultilevel"/>
    <w:tmpl w:val="E528B008"/>
    <w:lvl w:ilvl="0" w:tplc="F18E76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E8B0850"/>
    <w:multiLevelType w:val="hybridMultilevel"/>
    <w:tmpl w:val="49B0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DCyNDe0tDA0NTFU0lEKTi0uzszPAykwqgUAy4WsLiwAAAA="/>
  </w:docVars>
  <w:rsids>
    <w:rsidRoot w:val="001A0F85"/>
    <w:rsid w:val="0000088C"/>
    <w:rsid w:val="000032B9"/>
    <w:rsid w:val="00007EDC"/>
    <w:rsid w:val="00012D38"/>
    <w:rsid w:val="00013CF2"/>
    <w:rsid w:val="000220AD"/>
    <w:rsid w:val="00027EE4"/>
    <w:rsid w:val="000330C0"/>
    <w:rsid w:val="000330E6"/>
    <w:rsid w:val="0003561A"/>
    <w:rsid w:val="000400BE"/>
    <w:rsid w:val="000403B5"/>
    <w:rsid w:val="0005093C"/>
    <w:rsid w:val="00050DFA"/>
    <w:rsid w:val="00050EB9"/>
    <w:rsid w:val="00051910"/>
    <w:rsid w:val="00062BB7"/>
    <w:rsid w:val="00064324"/>
    <w:rsid w:val="00064342"/>
    <w:rsid w:val="000667CA"/>
    <w:rsid w:val="000755C2"/>
    <w:rsid w:val="00081864"/>
    <w:rsid w:val="00085B8C"/>
    <w:rsid w:val="000862D6"/>
    <w:rsid w:val="00092502"/>
    <w:rsid w:val="00092B20"/>
    <w:rsid w:val="00093A2B"/>
    <w:rsid w:val="000A2300"/>
    <w:rsid w:val="000A3DF6"/>
    <w:rsid w:val="000B0542"/>
    <w:rsid w:val="000B226C"/>
    <w:rsid w:val="000B2D59"/>
    <w:rsid w:val="000C6331"/>
    <w:rsid w:val="000C7DEE"/>
    <w:rsid w:val="000D6E24"/>
    <w:rsid w:val="000E00DC"/>
    <w:rsid w:val="000E6A91"/>
    <w:rsid w:val="000F09D8"/>
    <w:rsid w:val="000F4776"/>
    <w:rsid w:val="000F663C"/>
    <w:rsid w:val="000F7024"/>
    <w:rsid w:val="00104EDE"/>
    <w:rsid w:val="0010648C"/>
    <w:rsid w:val="0010765A"/>
    <w:rsid w:val="00112845"/>
    <w:rsid w:val="00120797"/>
    <w:rsid w:val="00130A4D"/>
    <w:rsid w:val="0013392C"/>
    <w:rsid w:val="00145311"/>
    <w:rsid w:val="00151A29"/>
    <w:rsid w:val="0015756A"/>
    <w:rsid w:val="001654B9"/>
    <w:rsid w:val="001711A2"/>
    <w:rsid w:val="00171430"/>
    <w:rsid w:val="00174377"/>
    <w:rsid w:val="0017662E"/>
    <w:rsid w:val="00182D51"/>
    <w:rsid w:val="001A0F85"/>
    <w:rsid w:val="001A1289"/>
    <w:rsid w:val="001A2E07"/>
    <w:rsid w:val="001A4B32"/>
    <w:rsid w:val="001A7B5C"/>
    <w:rsid w:val="001B5CC7"/>
    <w:rsid w:val="001C1C61"/>
    <w:rsid w:val="001C5434"/>
    <w:rsid w:val="001C7C96"/>
    <w:rsid w:val="001D78BF"/>
    <w:rsid w:val="001E0EC2"/>
    <w:rsid w:val="001E45F6"/>
    <w:rsid w:val="001E5278"/>
    <w:rsid w:val="001F12B9"/>
    <w:rsid w:val="002003D1"/>
    <w:rsid w:val="00201730"/>
    <w:rsid w:val="00201E63"/>
    <w:rsid w:val="00205399"/>
    <w:rsid w:val="00207237"/>
    <w:rsid w:val="00221160"/>
    <w:rsid w:val="00222B13"/>
    <w:rsid w:val="00227790"/>
    <w:rsid w:val="002358D5"/>
    <w:rsid w:val="0024370A"/>
    <w:rsid w:val="00247C0D"/>
    <w:rsid w:val="002604FB"/>
    <w:rsid w:val="002632FF"/>
    <w:rsid w:val="00264AE9"/>
    <w:rsid w:val="00265569"/>
    <w:rsid w:val="0026682F"/>
    <w:rsid w:val="00266860"/>
    <w:rsid w:val="00273956"/>
    <w:rsid w:val="00273EBC"/>
    <w:rsid w:val="00276280"/>
    <w:rsid w:val="002762EE"/>
    <w:rsid w:val="00284255"/>
    <w:rsid w:val="0029397D"/>
    <w:rsid w:val="0029492C"/>
    <w:rsid w:val="002B0245"/>
    <w:rsid w:val="002B0F43"/>
    <w:rsid w:val="002B2D8F"/>
    <w:rsid w:val="002C1E50"/>
    <w:rsid w:val="002D3EB5"/>
    <w:rsid w:val="002D7ED5"/>
    <w:rsid w:val="002E253D"/>
    <w:rsid w:val="002E7C8E"/>
    <w:rsid w:val="002F2D44"/>
    <w:rsid w:val="003020FB"/>
    <w:rsid w:val="00303DFD"/>
    <w:rsid w:val="00310DC0"/>
    <w:rsid w:val="00311B71"/>
    <w:rsid w:val="00314998"/>
    <w:rsid w:val="00315B80"/>
    <w:rsid w:val="00316423"/>
    <w:rsid w:val="00333BE2"/>
    <w:rsid w:val="00336BD3"/>
    <w:rsid w:val="0033746F"/>
    <w:rsid w:val="003478F6"/>
    <w:rsid w:val="00347A60"/>
    <w:rsid w:val="003514D4"/>
    <w:rsid w:val="003520F0"/>
    <w:rsid w:val="00352D46"/>
    <w:rsid w:val="0035326B"/>
    <w:rsid w:val="0035433F"/>
    <w:rsid w:val="0036206B"/>
    <w:rsid w:val="00364DA8"/>
    <w:rsid w:val="003664C0"/>
    <w:rsid w:val="00372501"/>
    <w:rsid w:val="00374140"/>
    <w:rsid w:val="003757C4"/>
    <w:rsid w:val="00377E24"/>
    <w:rsid w:val="003807B5"/>
    <w:rsid w:val="0039375A"/>
    <w:rsid w:val="00393EC5"/>
    <w:rsid w:val="003950A1"/>
    <w:rsid w:val="00397E01"/>
    <w:rsid w:val="003A6E17"/>
    <w:rsid w:val="003C1CC3"/>
    <w:rsid w:val="003C52C1"/>
    <w:rsid w:val="003C6851"/>
    <w:rsid w:val="003C77F7"/>
    <w:rsid w:val="003D1A7A"/>
    <w:rsid w:val="003D3F79"/>
    <w:rsid w:val="003D7CFD"/>
    <w:rsid w:val="003E342D"/>
    <w:rsid w:val="003E365F"/>
    <w:rsid w:val="003E55C6"/>
    <w:rsid w:val="003F3244"/>
    <w:rsid w:val="003F44BF"/>
    <w:rsid w:val="00400DFD"/>
    <w:rsid w:val="0040199C"/>
    <w:rsid w:val="00406273"/>
    <w:rsid w:val="00407944"/>
    <w:rsid w:val="004100D3"/>
    <w:rsid w:val="00416FBB"/>
    <w:rsid w:val="00433AF4"/>
    <w:rsid w:val="004425AF"/>
    <w:rsid w:val="0045771B"/>
    <w:rsid w:val="0046262A"/>
    <w:rsid w:val="00463044"/>
    <w:rsid w:val="00467A3F"/>
    <w:rsid w:val="0047214D"/>
    <w:rsid w:val="00472893"/>
    <w:rsid w:val="00477686"/>
    <w:rsid w:val="004831E3"/>
    <w:rsid w:val="0048465C"/>
    <w:rsid w:val="00487318"/>
    <w:rsid w:val="004901C5"/>
    <w:rsid w:val="00495CF2"/>
    <w:rsid w:val="004A1CB6"/>
    <w:rsid w:val="004A53E1"/>
    <w:rsid w:val="004B39C2"/>
    <w:rsid w:val="004C3BA8"/>
    <w:rsid w:val="004C5B35"/>
    <w:rsid w:val="004C684F"/>
    <w:rsid w:val="004D1406"/>
    <w:rsid w:val="004D51B6"/>
    <w:rsid w:val="004D7F0C"/>
    <w:rsid w:val="0050189E"/>
    <w:rsid w:val="0050487E"/>
    <w:rsid w:val="00511A7F"/>
    <w:rsid w:val="00514E50"/>
    <w:rsid w:val="0051540E"/>
    <w:rsid w:val="00523544"/>
    <w:rsid w:val="00541A70"/>
    <w:rsid w:val="005437B5"/>
    <w:rsid w:val="00545563"/>
    <w:rsid w:val="005459EE"/>
    <w:rsid w:val="00557116"/>
    <w:rsid w:val="00561000"/>
    <w:rsid w:val="0056254D"/>
    <w:rsid w:val="0056337A"/>
    <w:rsid w:val="005648DC"/>
    <w:rsid w:val="0057031F"/>
    <w:rsid w:val="00590F1C"/>
    <w:rsid w:val="00593F6E"/>
    <w:rsid w:val="005A161A"/>
    <w:rsid w:val="005A28E3"/>
    <w:rsid w:val="005A2D52"/>
    <w:rsid w:val="005A6E2D"/>
    <w:rsid w:val="005B0DAA"/>
    <w:rsid w:val="005B4D60"/>
    <w:rsid w:val="005B52A6"/>
    <w:rsid w:val="005B54CB"/>
    <w:rsid w:val="005B78AC"/>
    <w:rsid w:val="005B7BDB"/>
    <w:rsid w:val="005C1D79"/>
    <w:rsid w:val="005C61FD"/>
    <w:rsid w:val="005C6307"/>
    <w:rsid w:val="005D3A65"/>
    <w:rsid w:val="005D74DF"/>
    <w:rsid w:val="005E2800"/>
    <w:rsid w:val="005E5FEF"/>
    <w:rsid w:val="005F328E"/>
    <w:rsid w:val="005F44C8"/>
    <w:rsid w:val="0060238E"/>
    <w:rsid w:val="006038DE"/>
    <w:rsid w:val="00607C93"/>
    <w:rsid w:val="006104C6"/>
    <w:rsid w:val="00624804"/>
    <w:rsid w:val="00625B5C"/>
    <w:rsid w:val="0062640C"/>
    <w:rsid w:val="00626A09"/>
    <w:rsid w:val="00640E77"/>
    <w:rsid w:val="00645375"/>
    <w:rsid w:val="00650001"/>
    <w:rsid w:val="00652238"/>
    <w:rsid w:val="006632AF"/>
    <w:rsid w:val="00666AB3"/>
    <w:rsid w:val="00667897"/>
    <w:rsid w:val="0067417B"/>
    <w:rsid w:val="006752E0"/>
    <w:rsid w:val="0067723B"/>
    <w:rsid w:val="00681B08"/>
    <w:rsid w:val="006A2F2A"/>
    <w:rsid w:val="006A3322"/>
    <w:rsid w:val="006A4A12"/>
    <w:rsid w:val="006A68C7"/>
    <w:rsid w:val="006A7DDF"/>
    <w:rsid w:val="006A7E67"/>
    <w:rsid w:val="006B5647"/>
    <w:rsid w:val="006B779C"/>
    <w:rsid w:val="006C1DEF"/>
    <w:rsid w:val="006C48D0"/>
    <w:rsid w:val="006F3204"/>
    <w:rsid w:val="006F3677"/>
    <w:rsid w:val="006F51B9"/>
    <w:rsid w:val="006F60CB"/>
    <w:rsid w:val="006F6281"/>
    <w:rsid w:val="0070008F"/>
    <w:rsid w:val="00700CD4"/>
    <w:rsid w:val="00703822"/>
    <w:rsid w:val="007055E1"/>
    <w:rsid w:val="00706B81"/>
    <w:rsid w:val="007112BA"/>
    <w:rsid w:val="00711F09"/>
    <w:rsid w:val="0071235B"/>
    <w:rsid w:val="007142B4"/>
    <w:rsid w:val="00717996"/>
    <w:rsid w:val="00723BA3"/>
    <w:rsid w:val="00733C22"/>
    <w:rsid w:val="0073522A"/>
    <w:rsid w:val="00740B50"/>
    <w:rsid w:val="00741861"/>
    <w:rsid w:val="0074767C"/>
    <w:rsid w:val="00757610"/>
    <w:rsid w:val="0076796D"/>
    <w:rsid w:val="00772A61"/>
    <w:rsid w:val="007769CB"/>
    <w:rsid w:val="007814F2"/>
    <w:rsid w:val="00781555"/>
    <w:rsid w:val="007875AA"/>
    <w:rsid w:val="00794EDD"/>
    <w:rsid w:val="0079748E"/>
    <w:rsid w:val="007A5865"/>
    <w:rsid w:val="007B2D39"/>
    <w:rsid w:val="007C346E"/>
    <w:rsid w:val="007C5DDF"/>
    <w:rsid w:val="007C6162"/>
    <w:rsid w:val="007E0390"/>
    <w:rsid w:val="007E1DC3"/>
    <w:rsid w:val="007E32A6"/>
    <w:rsid w:val="007E337B"/>
    <w:rsid w:val="007F6081"/>
    <w:rsid w:val="00800A6B"/>
    <w:rsid w:val="0081229B"/>
    <w:rsid w:val="008167DE"/>
    <w:rsid w:val="00820BE4"/>
    <w:rsid w:val="008225F7"/>
    <w:rsid w:val="00823C68"/>
    <w:rsid w:val="008262A6"/>
    <w:rsid w:val="00834604"/>
    <w:rsid w:val="00837764"/>
    <w:rsid w:val="00837DF2"/>
    <w:rsid w:val="00845FE5"/>
    <w:rsid w:val="00854A90"/>
    <w:rsid w:val="00854DD2"/>
    <w:rsid w:val="00855315"/>
    <w:rsid w:val="00857A2A"/>
    <w:rsid w:val="00885099"/>
    <w:rsid w:val="00887E5A"/>
    <w:rsid w:val="00893CDC"/>
    <w:rsid w:val="008A3EF7"/>
    <w:rsid w:val="008A5665"/>
    <w:rsid w:val="008A5834"/>
    <w:rsid w:val="008A5B4A"/>
    <w:rsid w:val="008C289A"/>
    <w:rsid w:val="008C2B54"/>
    <w:rsid w:val="008C61CF"/>
    <w:rsid w:val="008D0002"/>
    <w:rsid w:val="008E27AA"/>
    <w:rsid w:val="008E41D0"/>
    <w:rsid w:val="008E44BE"/>
    <w:rsid w:val="008F093A"/>
    <w:rsid w:val="0090157C"/>
    <w:rsid w:val="00913349"/>
    <w:rsid w:val="0092191D"/>
    <w:rsid w:val="00931515"/>
    <w:rsid w:val="00935156"/>
    <w:rsid w:val="00937D08"/>
    <w:rsid w:val="009403AD"/>
    <w:rsid w:val="009405BA"/>
    <w:rsid w:val="00952E94"/>
    <w:rsid w:val="009543C7"/>
    <w:rsid w:val="009645D0"/>
    <w:rsid w:val="00964703"/>
    <w:rsid w:val="0097001B"/>
    <w:rsid w:val="00970E43"/>
    <w:rsid w:val="00975AFA"/>
    <w:rsid w:val="00981035"/>
    <w:rsid w:val="00986A6C"/>
    <w:rsid w:val="00994349"/>
    <w:rsid w:val="009946E3"/>
    <w:rsid w:val="00997275"/>
    <w:rsid w:val="009C1DFC"/>
    <w:rsid w:val="009C310A"/>
    <w:rsid w:val="009C6ACD"/>
    <w:rsid w:val="009C7304"/>
    <w:rsid w:val="009D1708"/>
    <w:rsid w:val="009D27FA"/>
    <w:rsid w:val="009D4ECF"/>
    <w:rsid w:val="009D6D3F"/>
    <w:rsid w:val="009D72B9"/>
    <w:rsid w:val="009E28C3"/>
    <w:rsid w:val="009E46AF"/>
    <w:rsid w:val="009E78C4"/>
    <w:rsid w:val="009F4F0C"/>
    <w:rsid w:val="00A025B9"/>
    <w:rsid w:val="00A114F6"/>
    <w:rsid w:val="00A1174F"/>
    <w:rsid w:val="00A134A1"/>
    <w:rsid w:val="00A256EF"/>
    <w:rsid w:val="00A2596D"/>
    <w:rsid w:val="00A33C23"/>
    <w:rsid w:val="00A35B79"/>
    <w:rsid w:val="00A36F54"/>
    <w:rsid w:val="00A3781E"/>
    <w:rsid w:val="00A46566"/>
    <w:rsid w:val="00A50FAE"/>
    <w:rsid w:val="00A52777"/>
    <w:rsid w:val="00A534E3"/>
    <w:rsid w:val="00A544C7"/>
    <w:rsid w:val="00A702E8"/>
    <w:rsid w:val="00A7100D"/>
    <w:rsid w:val="00A73132"/>
    <w:rsid w:val="00A80C96"/>
    <w:rsid w:val="00A865D2"/>
    <w:rsid w:val="00A9087C"/>
    <w:rsid w:val="00A92536"/>
    <w:rsid w:val="00A92B13"/>
    <w:rsid w:val="00A940D3"/>
    <w:rsid w:val="00AA1CC1"/>
    <w:rsid w:val="00AA6B09"/>
    <w:rsid w:val="00AB206B"/>
    <w:rsid w:val="00AB534E"/>
    <w:rsid w:val="00AC15EB"/>
    <w:rsid w:val="00AC1DBD"/>
    <w:rsid w:val="00AD699E"/>
    <w:rsid w:val="00AE6DEF"/>
    <w:rsid w:val="00AF35EC"/>
    <w:rsid w:val="00AF7ACF"/>
    <w:rsid w:val="00B14E2B"/>
    <w:rsid w:val="00B15026"/>
    <w:rsid w:val="00B17BEA"/>
    <w:rsid w:val="00B2439F"/>
    <w:rsid w:val="00B24EF3"/>
    <w:rsid w:val="00B2615E"/>
    <w:rsid w:val="00B411B2"/>
    <w:rsid w:val="00B41FA5"/>
    <w:rsid w:val="00B50043"/>
    <w:rsid w:val="00B5369D"/>
    <w:rsid w:val="00B637AD"/>
    <w:rsid w:val="00B75C62"/>
    <w:rsid w:val="00B77921"/>
    <w:rsid w:val="00B77E89"/>
    <w:rsid w:val="00B8761F"/>
    <w:rsid w:val="00BA51F3"/>
    <w:rsid w:val="00BA57ED"/>
    <w:rsid w:val="00BA645E"/>
    <w:rsid w:val="00BB6AF6"/>
    <w:rsid w:val="00BB74DC"/>
    <w:rsid w:val="00BB7B6A"/>
    <w:rsid w:val="00BC1975"/>
    <w:rsid w:val="00BD510C"/>
    <w:rsid w:val="00BD6B3F"/>
    <w:rsid w:val="00BE21FD"/>
    <w:rsid w:val="00BE39A4"/>
    <w:rsid w:val="00BF046F"/>
    <w:rsid w:val="00BF37BF"/>
    <w:rsid w:val="00BF52B7"/>
    <w:rsid w:val="00C0596C"/>
    <w:rsid w:val="00C0694C"/>
    <w:rsid w:val="00C07E98"/>
    <w:rsid w:val="00C137FD"/>
    <w:rsid w:val="00C15043"/>
    <w:rsid w:val="00C1561B"/>
    <w:rsid w:val="00C21275"/>
    <w:rsid w:val="00C21F17"/>
    <w:rsid w:val="00C23846"/>
    <w:rsid w:val="00C24A2E"/>
    <w:rsid w:val="00C278E8"/>
    <w:rsid w:val="00C311A4"/>
    <w:rsid w:val="00C355CE"/>
    <w:rsid w:val="00C4020D"/>
    <w:rsid w:val="00C423E5"/>
    <w:rsid w:val="00C437CB"/>
    <w:rsid w:val="00C51628"/>
    <w:rsid w:val="00C551DF"/>
    <w:rsid w:val="00C554CE"/>
    <w:rsid w:val="00C57769"/>
    <w:rsid w:val="00C749D2"/>
    <w:rsid w:val="00C81190"/>
    <w:rsid w:val="00C84E32"/>
    <w:rsid w:val="00C87610"/>
    <w:rsid w:val="00CA4B47"/>
    <w:rsid w:val="00CA5C09"/>
    <w:rsid w:val="00CB08D7"/>
    <w:rsid w:val="00CB741B"/>
    <w:rsid w:val="00CC080A"/>
    <w:rsid w:val="00CC37E6"/>
    <w:rsid w:val="00CD0D04"/>
    <w:rsid w:val="00CD60EB"/>
    <w:rsid w:val="00CD6C4F"/>
    <w:rsid w:val="00CE206E"/>
    <w:rsid w:val="00CF0B62"/>
    <w:rsid w:val="00CF1ABC"/>
    <w:rsid w:val="00CF714D"/>
    <w:rsid w:val="00CF7680"/>
    <w:rsid w:val="00CF76B3"/>
    <w:rsid w:val="00D00725"/>
    <w:rsid w:val="00D0355A"/>
    <w:rsid w:val="00D112AF"/>
    <w:rsid w:val="00D113B9"/>
    <w:rsid w:val="00D12417"/>
    <w:rsid w:val="00D13A69"/>
    <w:rsid w:val="00D2105D"/>
    <w:rsid w:val="00D238E4"/>
    <w:rsid w:val="00D33042"/>
    <w:rsid w:val="00D33B9C"/>
    <w:rsid w:val="00D342AF"/>
    <w:rsid w:val="00D400B6"/>
    <w:rsid w:val="00D50FA6"/>
    <w:rsid w:val="00D516F6"/>
    <w:rsid w:val="00D51AB9"/>
    <w:rsid w:val="00D51D19"/>
    <w:rsid w:val="00D52066"/>
    <w:rsid w:val="00D5511F"/>
    <w:rsid w:val="00D57783"/>
    <w:rsid w:val="00D64500"/>
    <w:rsid w:val="00D6492F"/>
    <w:rsid w:val="00D64FC2"/>
    <w:rsid w:val="00D70DE1"/>
    <w:rsid w:val="00D7262E"/>
    <w:rsid w:val="00D762D7"/>
    <w:rsid w:val="00D80754"/>
    <w:rsid w:val="00D85218"/>
    <w:rsid w:val="00D86FD6"/>
    <w:rsid w:val="00D921A5"/>
    <w:rsid w:val="00D9259B"/>
    <w:rsid w:val="00D962F0"/>
    <w:rsid w:val="00D96C16"/>
    <w:rsid w:val="00DA2A85"/>
    <w:rsid w:val="00DA2F67"/>
    <w:rsid w:val="00DA58F9"/>
    <w:rsid w:val="00DB6E0A"/>
    <w:rsid w:val="00DD21B2"/>
    <w:rsid w:val="00DD3DFF"/>
    <w:rsid w:val="00DE3761"/>
    <w:rsid w:val="00DE6F58"/>
    <w:rsid w:val="00DE75F7"/>
    <w:rsid w:val="00DF2E06"/>
    <w:rsid w:val="00E055A5"/>
    <w:rsid w:val="00E063A8"/>
    <w:rsid w:val="00E12C56"/>
    <w:rsid w:val="00E1574F"/>
    <w:rsid w:val="00E201A4"/>
    <w:rsid w:val="00E20CA6"/>
    <w:rsid w:val="00E2144E"/>
    <w:rsid w:val="00E262A4"/>
    <w:rsid w:val="00E31342"/>
    <w:rsid w:val="00E41DD9"/>
    <w:rsid w:val="00E42826"/>
    <w:rsid w:val="00E437E2"/>
    <w:rsid w:val="00E46F0B"/>
    <w:rsid w:val="00E511B6"/>
    <w:rsid w:val="00E57CA5"/>
    <w:rsid w:val="00E605BD"/>
    <w:rsid w:val="00E63060"/>
    <w:rsid w:val="00E70B4E"/>
    <w:rsid w:val="00E730FA"/>
    <w:rsid w:val="00E7559C"/>
    <w:rsid w:val="00E769D0"/>
    <w:rsid w:val="00E92286"/>
    <w:rsid w:val="00E9631A"/>
    <w:rsid w:val="00EA4373"/>
    <w:rsid w:val="00EA56D4"/>
    <w:rsid w:val="00EB064C"/>
    <w:rsid w:val="00EB11C5"/>
    <w:rsid w:val="00EB221D"/>
    <w:rsid w:val="00EB2D9F"/>
    <w:rsid w:val="00EC068A"/>
    <w:rsid w:val="00ED081A"/>
    <w:rsid w:val="00ED25DA"/>
    <w:rsid w:val="00ED4302"/>
    <w:rsid w:val="00ED6205"/>
    <w:rsid w:val="00ED78EB"/>
    <w:rsid w:val="00EE64AD"/>
    <w:rsid w:val="00EE7B9D"/>
    <w:rsid w:val="00EF00FB"/>
    <w:rsid w:val="00EF29C7"/>
    <w:rsid w:val="00EF372D"/>
    <w:rsid w:val="00EF3E3F"/>
    <w:rsid w:val="00EF4F17"/>
    <w:rsid w:val="00EF7844"/>
    <w:rsid w:val="00F02729"/>
    <w:rsid w:val="00F05701"/>
    <w:rsid w:val="00F063C8"/>
    <w:rsid w:val="00F12165"/>
    <w:rsid w:val="00F23D12"/>
    <w:rsid w:val="00F25123"/>
    <w:rsid w:val="00F26CF7"/>
    <w:rsid w:val="00F329EB"/>
    <w:rsid w:val="00F34C0F"/>
    <w:rsid w:val="00F35FFF"/>
    <w:rsid w:val="00F451FE"/>
    <w:rsid w:val="00F50FEA"/>
    <w:rsid w:val="00F520AB"/>
    <w:rsid w:val="00F53D83"/>
    <w:rsid w:val="00F541BF"/>
    <w:rsid w:val="00F56BC2"/>
    <w:rsid w:val="00F73B9B"/>
    <w:rsid w:val="00F75DA2"/>
    <w:rsid w:val="00F87C5D"/>
    <w:rsid w:val="00F935CA"/>
    <w:rsid w:val="00F97D95"/>
    <w:rsid w:val="00FA5F69"/>
    <w:rsid w:val="00FA6806"/>
    <w:rsid w:val="00FB1F91"/>
    <w:rsid w:val="00FB5EC4"/>
    <w:rsid w:val="00FB62AD"/>
    <w:rsid w:val="00FC265C"/>
    <w:rsid w:val="00FC7880"/>
    <w:rsid w:val="00FD246F"/>
    <w:rsid w:val="00FE3FDB"/>
    <w:rsid w:val="00FE6946"/>
    <w:rsid w:val="00FF48B7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7E8"/>
  <w15:docId w15:val="{409FDE76-E65B-4494-A8B8-435E437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7EE4"/>
  </w:style>
  <w:style w:type="paragraph" w:styleId="Header">
    <w:name w:val="header"/>
    <w:basedOn w:val="Normal"/>
    <w:link w:val="HeaderChar"/>
    <w:uiPriority w:val="99"/>
    <w:unhideWhenUsed/>
    <w:rsid w:val="00AE6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EF"/>
  </w:style>
  <w:style w:type="paragraph" w:styleId="Footer">
    <w:name w:val="footer"/>
    <w:basedOn w:val="Normal"/>
    <w:link w:val="FooterChar"/>
    <w:uiPriority w:val="99"/>
    <w:unhideWhenUsed/>
    <w:rsid w:val="00AE6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EF"/>
  </w:style>
  <w:style w:type="table" w:styleId="TableGrid">
    <w:name w:val="Table Grid"/>
    <w:basedOn w:val="TableNormal"/>
    <w:uiPriority w:val="59"/>
    <w:rsid w:val="005F328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561B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7C346E"/>
  </w:style>
  <w:style w:type="paragraph" w:styleId="ListParagraph">
    <w:name w:val="List Paragraph"/>
    <w:basedOn w:val="Normal"/>
    <w:uiPriority w:val="34"/>
    <w:qFormat/>
    <w:rsid w:val="00652238"/>
    <w:pPr>
      <w:ind w:left="720"/>
      <w:contextualSpacing/>
    </w:pPr>
  </w:style>
  <w:style w:type="paragraph" w:styleId="NormalWeb">
    <w:name w:val="Normal (Web)"/>
    <w:basedOn w:val="Normal"/>
    <w:unhideWhenUsed/>
    <w:rsid w:val="003C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value">
    <w:name w:val="value"/>
    <w:basedOn w:val="DefaultParagraphFont"/>
    <w:rsid w:val="00723BA3"/>
  </w:style>
  <w:style w:type="paragraph" w:styleId="BalloonText">
    <w:name w:val="Balloon Text"/>
    <w:basedOn w:val="Normal"/>
    <w:link w:val="BalloonTextChar"/>
    <w:uiPriority w:val="99"/>
    <w:semiHidden/>
    <w:unhideWhenUsed/>
    <w:rsid w:val="00F0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zdrave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-zdravey.com/bg/e-zdraveopazv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zdravey.com/bg/e-zdraveopazva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D671-3F52-451C-B366-D1A5040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Belyakova, Marusia</cp:lastModifiedBy>
  <cp:revision>3</cp:revision>
  <dcterms:created xsi:type="dcterms:W3CDTF">2020-11-24T17:32:00Z</dcterms:created>
  <dcterms:modified xsi:type="dcterms:W3CDTF">2020-11-24T17:33:00Z</dcterms:modified>
</cp:coreProperties>
</file>